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2B76" w14:textId="77777777" w:rsidR="002828F3" w:rsidRPr="002828F3" w:rsidRDefault="002828F3" w:rsidP="00E767ED">
      <w:pPr>
        <w:spacing w:after="0"/>
        <w:jc w:val="both"/>
        <w:rPr>
          <w:rFonts w:ascii="Roboto" w:hAnsi="Roboto"/>
          <w:b/>
          <w:sz w:val="28"/>
        </w:rPr>
      </w:pPr>
      <w:r w:rsidRPr="002828F3">
        <w:rPr>
          <w:rFonts w:ascii="Roboto" w:hAnsi="Roboto"/>
          <w:b/>
          <w:sz w:val="28"/>
        </w:rPr>
        <w:t>Start Network</w:t>
      </w:r>
    </w:p>
    <w:p w14:paraId="0ADAABD9" w14:textId="382A4D01" w:rsidR="00B62C0A" w:rsidRPr="002828F3" w:rsidRDefault="002828F3" w:rsidP="00E767ED">
      <w:pPr>
        <w:spacing w:after="0"/>
        <w:jc w:val="both"/>
        <w:rPr>
          <w:rFonts w:ascii="Roboto" w:hAnsi="Roboto"/>
          <w:b/>
          <w:sz w:val="28"/>
        </w:rPr>
      </w:pPr>
      <w:r w:rsidRPr="002828F3">
        <w:rPr>
          <w:rFonts w:ascii="Roboto" w:hAnsi="Roboto"/>
          <w:b/>
          <w:sz w:val="28"/>
        </w:rPr>
        <w:t xml:space="preserve">Finance &amp; Audit Committee | Terms of Reference </w:t>
      </w:r>
    </w:p>
    <w:p w14:paraId="7C82362C" w14:textId="77777777" w:rsidR="002828F3" w:rsidRPr="002828F3" w:rsidRDefault="002828F3" w:rsidP="00E767ED">
      <w:pPr>
        <w:spacing w:after="0"/>
        <w:jc w:val="both"/>
        <w:rPr>
          <w:rFonts w:ascii="Roboto" w:hAnsi="Roboto"/>
        </w:rPr>
      </w:pPr>
    </w:p>
    <w:p w14:paraId="4C8AC3FA" w14:textId="231576E5" w:rsidR="00B62C0A" w:rsidRPr="002828F3" w:rsidRDefault="00B62C0A" w:rsidP="00E767ED">
      <w:pPr>
        <w:pStyle w:val="BodyText"/>
        <w:spacing w:after="0"/>
        <w:jc w:val="both"/>
        <w:rPr>
          <w:rFonts w:ascii="Roboto" w:hAnsi="Roboto"/>
          <w:b/>
          <w:sz w:val="22"/>
          <w:szCs w:val="22"/>
        </w:rPr>
      </w:pPr>
      <w:r w:rsidRPr="002828F3">
        <w:rPr>
          <w:rFonts w:ascii="Roboto" w:hAnsi="Roboto"/>
          <w:b/>
          <w:sz w:val="22"/>
          <w:szCs w:val="22"/>
        </w:rPr>
        <w:t xml:space="preserve">Type and </w:t>
      </w:r>
      <w:r w:rsidR="002828F3">
        <w:rPr>
          <w:rFonts w:ascii="Roboto" w:hAnsi="Roboto"/>
          <w:b/>
          <w:sz w:val="22"/>
          <w:szCs w:val="22"/>
        </w:rPr>
        <w:t>s</w:t>
      </w:r>
      <w:r w:rsidRPr="002828F3">
        <w:rPr>
          <w:rFonts w:ascii="Roboto" w:hAnsi="Roboto"/>
          <w:b/>
          <w:sz w:val="22"/>
          <w:szCs w:val="22"/>
        </w:rPr>
        <w:t>cope</w:t>
      </w:r>
    </w:p>
    <w:p w14:paraId="2A3B7C71" w14:textId="44FC9715" w:rsidR="00521BFB" w:rsidRDefault="00521BFB" w:rsidP="00E767ED">
      <w:pPr>
        <w:pStyle w:val="Leader"/>
        <w:spacing w:before="0" w:after="0"/>
        <w:jc w:val="both"/>
        <w:rPr>
          <w:rFonts w:ascii="Roboto" w:hAnsi="Roboto"/>
          <w:b w:val="0"/>
          <w:szCs w:val="22"/>
        </w:rPr>
      </w:pPr>
      <w:r w:rsidRPr="002828F3">
        <w:rPr>
          <w:rFonts w:ascii="Roboto" w:hAnsi="Roboto"/>
          <w:b w:val="0"/>
          <w:szCs w:val="22"/>
        </w:rPr>
        <w:t xml:space="preserve">Standing </w:t>
      </w:r>
      <w:r w:rsidR="002828F3">
        <w:rPr>
          <w:rFonts w:ascii="Roboto" w:hAnsi="Roboto"/>
          <w:b w:val="0"/>
          <w:szCs w:val="22"/>
        </w:rPr>
        <w:t>g</w:t>
      </w:r>
      <w:r w:rsidRPr="002828F3">
        <w:rPr>
          <w:rFonts w:ascii="Roboto" w:hAnsi="Roboto"/>
          <w:b w:val="0"/>
          <w:szCs w:val="22"/>
        </w:rPr>
        <w:t xml:space="preserve">overnance </w:t>
      </w:r>
      <w:r w:rsidR="002828F3">
        <w:rPr>
          <w:rFonts w:ascii="Roboto" w:hAnsi="Roboto"/>
          <w:b w:val="0"/>
          <w:szCs w:val="22"/>
        </w:rPr>
        <w:t>co</w:t>
      </w:r>
      <w:r w:rsidRPr="002828F3">
        <w:rPr>
          <w:rFonts w:ascii="Roboto" w:hAnsi="Roboto"/>
          <w:b w:val="0"/>
          <w:szCs w:val="22"/>
        </w:rPr>
        <w:t>mmittee</w:t>
      </w:r>
      <w:r w:rsidR="002828F3">
        <w:rPr>
          <w:rFonts w:ascii="Roboto" w:hAnsi="Roboto"/>
          <w:b w:val="0"/>
          <w:szCs w:val="22"/>
        </w:rPr>
        <w:t>,</w:t>
      </w:r>
      <w:r w:rsidR="00322EFC" w:rsidRPr="002828F3">
        <w:rPr>
          <w:rFonts w:ascii="Roboto" w:hAnsi="Roboto"/>
          <w:b w:val="0"/>
          <w:szCs w:val="22"/>
        </w:rPr>
        <w:t xml:space="preserve"> accountable to the Board of Trustees.</w:t>
      </w:r>
    </w:p>
    <w:p w14:paraId="293CDBBE" w14:textId="77777777" w:rsidR="002828F3" w:rsidRPr="002828F3" w:rsidRDefault="002828F3" w:rsidP="00E767ED">
      <w:pPr>
        <w:pStyle w:val="BodyText"/>
        <w:spacing w:after="0"/>
        <w:jc w:val="both"/>
      </w:pPr>
    </w:p>
    <w:p w14:paraId="7A79C41C" w14:textId="09BB7F60" w:rsidR="00B62C0A" w:rsidRPr="002828F3" w:rsidRDefault="00B62C0A" w:rsidP="00E767ED">
      <w:pPr>
        <w:pStyle w:val="Leader"/>
        <w:spacing w:before="0" w:after="0"/>
        <w:jc w:val="both"/>
        <w:rPr>
          <w:rFonts w:ascii="Roboto" w:hAnsi="Roboto"/>
          <w:szCs w:val="22"/>
        </w:rPr>
      </w:pPr>
      <w:r w:rsidRPr="002828F3">
        <w:rPr>
          <w:rFonts w:ascii="Roboto" w:hAnsi="Roboto"/>
          <w:szCs w:val="22"/>
        </w:rPr>
        <w:t xml:space="preserve">Purpose and </w:t>
      </w:r>
      <w:r w:rsidR="002828F3">
        <w:rPr>
          <w:rFonts w:ascii="Roboto" w:hAnsi="Roboto"/>
          <w:szCs w:val="22"/>
        </w:rPr>
        <w:t>r</w:t>
      </w:r>
      <w:r w:rsidRPr="002828F3">
        <w:rPr>
          <w:rFonts w:ascii="Roboto" w:hAnsi="Roboto"/>
          <w:szCs w:val="22"/>
        </w:rPr>
        <w:t xml:space="preserve">esponsibilities </w:t>
      </w:r>
    </w:p>
    <w:p w14:paraId="2239A0A5" w14:textId="38649E61" w:rsidR="00B62C0A" w:rsidRDefault="00B62C0A" w:rsidP="00E767ED">
      <w:pPr>
        <w:pStyle w:val="BodyText"/>
        <w:widowControl w:val="0"/>
        <w:spacing w:after="0"/>
        <w:jc w:val="both"/>
        <w:rPr>
          <w:rFonts w:ascii="Roboto" w:hAnsi="Roboto"/>
          <w:sz w:val="22"/>
          <w:szCs w:val="22"/>
        </w:rPr>
      </w:pPr>
      <w:r w:rsidRPr="002828F3">
        <w:rPr>
          <w:rFonts w:ascii="Roboto" w:hAnsi="Roboto"/>
          <w:sz w:val="22"/>
          <w:szCs w:val="22"/>
        </w:rPr>
        <w:t xml:space="preserve">The </w:t>
      </w:r>
      <w:r w:rsidR="00CE7A8C">
        <w:rPr>
          <w:rFonts w:ascii="Roboto" w:hAnsi="Roboto"/>
          <w:sz w:val="22"/>
          <w:szCs w:val="22"/>
        </w:rPr>
        <w:t xml:space="preserve">role of the </w:t>
      </w:r>
      <w:r w:rsidRPr="002828F3">
        <w:rPr>
          <w:rFonts w:ascii="Roboto" w:hAnsi="Roboto"/>
          <w:sz w:val="22"/>
          <w:szCs w:val="22"/>
        </w:rPr>
        <w:t xml:space="preserve">Finance and Audit Committee </w:t>
      </w:r>
      <w:r w:rsidR="00CE7A8C">
        <w:rPr>
          <w:rFonts w:ascii="Roboto" w:hAnsi="Roboto"/>
          <w:sz w:val="22"/>
          <w:szCs w:val="22"/>
        </w:rPr>
        <w:t>is to assist the Board in fulfilling its oversight responsibilities by</w:t>
      </w:r>
      <w:r w:rsidRPr="002828F3">
        <w:rPr>
          <w:rFonts w:ascii="Roboto" w:hAnsi="Roboto"/>
          <w:sz w:val="22"/>
          <w:szCs w:val="22"/>
        </w:rPr>
        <w:t>:</w:t>
      </w:r>
    </w:p>
    <w:p w14:paraId="73B03F25" w14:textId="4B736A13" w:rsidR="00CE7A8C" w:rsidRDefault="00CE7A8C" w:rsidP="00E767ED">
      <w:pPr>
        <w:pStyle w:val="BodyText"/>
        <w:widowControl w:val="0"/>
        <w:spacing w:after="0"/>
        <w:jc w:val="both"/>
        <w:rPr>
          <w:rFonts w:ascii="Roboto" w:hAnsi="Roboto"/>
          <w:sz w:val="22"/>
          <w:szCs w:val="22"/>
        </w:rPr>
      </w:pPr>
    </w:p>
    <w:p w14:paraId="25B929A7" w14:textId="1A6BF587" w:rsidR="00CE7A8C" w:rsidRDefault="00CE7A8C" w:rsidP="00E767ED">
      <w:pPr>
        <w:pStyle w:val="BodyText"/>
        <w:widowControl w:val="0"/>
        <w:numPr>
          <w:ilvl w:val="0"/>
          <w:numId w:val="7"/>
        </w:numPr>
        <w:spacing w:after="0"/>
        <w:jc w:val="both"/>
        <w:rPr>
          <w:rFonts w:ascii="Roboto" w:hAnsi="Roboto"/>
          <w:sz w:val="22"/>
          <w:szCs w:val="22"/>
        </w:rPr>
      </w:pPr>
      <w:r>
        <w:rPr>
          <w:rFonts w:ascii="Roboto" w:hAnsi="Roboto"/>
          <w:sz w:val="22"/>
          <w:szCs w:val="22"/>
        </w:rPr>
        <w:t>Reviewing the Charity’s annual financial statements and financial reporting issues</w:t>
      </w:r>
    </w:p>
    <w:p w14:paraId="3AB70ED7" w14:textId="205E5B0A" w:rsidR="00CE7A8C" w:rsidRDefault="00CE7A8C" w:rsidP="00E767ED">
      <w:pPr>
        <w:pStyle w:val="BodyText"/>
        <w:widowControl w:val="0"/>
        <w:numPr>
          <w:ilvl w:val="0"/>
          <w:numId w:val="7"/>
        </w:numPr>
        <w:spacing w:after="0"/>
        <w:jc w:val="both"/>
        <w:rPr>
          <w:rFonts w:ascii="Roboto" w:hAnsi="Roboto"/>
          <w:sz w:val="22"/>
          <w:szCs w:val="22"/>
        </w:rPr>
      </w:pPr>
      <w:r>
        <w:rPr>
          <w:rFonts w:ascii="Roboto" w:hAnsi="Roboto"/>
          <w:sz w:val="22"/>
          <w:szCs w:val="22"/>
        </w:rPr>
        <w:t>Overseeing the management of finances and reviewing the annual budget for recommendation to the Board</w:t>
      </w:r>
    </w:p>
    <w:p w14:paraId="5ED7598F" w14:textId="0D325F4E" w:rsidR="00CE7A8C" w:rsidRDefault="00CE7A8C" w:rsidP="00E767ED">
      <w:pPr>
        <w:pStyle w:val="BodyText"/>
        <w:widowControl w:val="0"/>
        <w:numPr>
          <w:ilvl w:val="0"/>
          <w:numId w:val="7"/>
        </w:numPr>
        <w:spacing w:after="0"/>
        <w:jc w:val="both"/>
        <w:rPr>
          <w:rFonts w:ascii="Roboto" w:hAnsi="Roboto"/>
          <w:sz w:val="22"/>
          <w:szCs w:val="22"/>
        </w:rPr>
      </w:pPr>
      <w:r>
        <w:rPr>
          <w:rFonts w:ascii="Roboto" w:hAnsi="Roboto"/>
          <w:sz w:val="22"/>
          <w:szCs w:val="22"/>
        </w:rPr>
        <w:t>Advising on financial innovation initiatives where required</w:t>
      </w:r>
    </w:p>
    <w:p w14:paraId="607EE05E" w14:textId="1B2E08F3" w:rsidR="00CE7A8C" w:rsidRDefault="00CE7A8C" w:rsidP="00E767ED">
      <w:pPr>
        <w:pStyle w:val="BodyText"/>
        <w:widowControl w:val="0"/>
        <w:numPr>
          <w:ilvl w:val="0"/>
          <w:numId w:val="7"/>
        </w:numPr>
        <w:spacing w:after="0"/>
        <w:jc w:val="both"/>
        <w:rPr>
          <w:rFonts w:ascii="Roboto" w:hAnsi="Roboto"/>
          <w:sz w:val="22"/>
          <w:szCs w:val="22"/>
        </w:rPr>
      </w:pPr>
      <w:r>
        <w:rPr>
          <w:rFonts w:ascii="Roboto" w:hAnsi="Roboto"/>
          <w:sz w:val="22"/>
          <w:szCs w:val="22"/>
        </w:rPr>
        <w:t xml:space="preserve">Recommending to the Board approval of Treasury and reserves policies </w:t>
      </w:r>
    </w:p>
    <w:p w14:paraId="501A0FCB" w14:textId="2A17C02D" w:rsidR="00CE7A8C" w:rsidRDefault="00CE7A8C" w:rsidP="00E767ED">
      <w:pPr>
        <w:pStyle w:val="BodyText"/>
        <w:widowControl w:val="0"/>
        <w:numPr>
          <w:ilvl w:val="0"/>
          <w:numId w:val="7"/>
        </w:numPr>
        <w:spacing w:after="0"/>
        <w:jc w:val="both"/>
        <w:rPr>
          <w:rFonts w:ascii="Roboto" w:hAnsi="Roboto"/>
          <w:sz w:val="22"/>
          <w:szCs w:val="22"/>
        </w:rPr>
      </w:pPr>
      <w:r>
        <w:rPr>
          <w:rFonts w:ascii="Roboto" w:hAnsi="Roboto"/>
          <w:sz w:val="22"/>
          <w:szCs w:val="22"/>
        </w:rPr>
        <w:t>Overseeing and planning of the Charity’s external audit</w:t>
      </w:r>
    </w:p>
    <w:p w14:paraId="6C3435F1" w14:textId="548DE25D" w:rsidR="00455202" w:rsidRPr="002828F3" w:rsidRDefault="00455202" w:rsidP="00E767ED">
      <w:pPr>
        <w:pStyle w:val="BodyText"/>
        <w:widowControl w:val="0"/>
        <w:numPr>
          <w:ilvl w:val="0"/>
          <w:numId w:val="7"/>
        </w:numPr>
        <w:spacing w:after="0"/>
        <w:jc w:val="both"/>
        <w:rPr>
          <w:rFonts w:ascii="Roboto" w:hAnsi="Roboto"/>
          <w:sz w:val="22"/>
          <w:szCs w:val="22"/>
        </w:rPr>
      </w:pPr>
      <w:r>
        <w:rPr>
          <w:rFonts w:ascii="Roboto" w:hAnsi="Roboto"/>
          <w:sz w:val="22"/>
          <w:szCs w:val="22"/>
        </w:rPr>
        <w:t>Overseeing the Charity’s internal audit function</w:t>
      </w:r>
    </w:p>
    <w:p w14:paraId="17D4AC4A" w14:textId="25000696" w:rsidR="00B62C0A" w:rsidRDefault="00B62C0A" w:rsidP="00E767ED">
      <w:pPr>
        <w:pStyle w:val="BodyText"/>
        <w:widowControl w:val="0"/>
        <w:spacing w:after="0"/>
        <w:jc w:val="both"/>
        <w:rPr>
          <w:rFonts w:ascii="Roboto" w:hAnsi="Roboto"/>
          <w:sz w:val="22"/>
          <w:szCs w:val="22"/>
        </w:rPr>
      </w:pPr>
    </w:p>
    <w:p w14:paraId="1BC4063F" w14:textId="77777777" w:rsidR="00E17263" w:rsidRDefault="00E17263" w:rsidP="00E767ED">
      <w:pPr>
        <w:pStyle w:val="BodyText"/>
        <w:widowControl w:val="0"/>
        <w:spacing w:after="0"/>
        <w:jc w:val="both"/>
        <w:rPr>
          <w:rFonts w:ascii="Roboto" w:hAnsi="Roboto"/>
          <w:sz w:val="22"/>
          <w:szCs w:val="22"/>
        </w:rPr>
      </w:pPr>
    </w:p>
    <w:p w14:paraId="75A3B801" w14:textId="0FB8173D" w:rsidR="00E767ED" w:rsidRPr="00E767ED" w:rsidRDefault="00CE7A8C" w:rsidP="00E767ED">
      <w:pPr>
        <w:pStyle w:val="BodyText"/>
        <w:widowControl w:val="0"/>
        <w:spacing w:after="0"/>
        <w:jc w:val="both"/>
        <w:rPr>
          <w:rFonts w:ascii="Roboto" w:hAnsi="Roboto"/>
          <w:sz w:val="22"/>
          <w:szCs w:val="22"/>
        </w:rPr>
      </w:pPr>
      <w:r>
        <w:rPr>
          <w:rFonts w:ascii="Roboto" w:hAnsi="Roboto"/>
          <w:sz w:val="22"/>
          <w:szCs w:val="22"/>
        </w:rPr>
        <w:t>Specifically, the Finance &amp; Audit Committee is responsible for:</w:t>
      </w:r>
    </w:p>
    <w:p w14:paraId="41C713B5" w14:textId="3D747E93" w:rsidR="000F2AC6" w:rsidRPr="000F2AC6" w:rsidRDefault="000F2AC6" w:rsidP="000F2AC6">
      <w:pPr>
        <w:pStyle w:val="ListParagraph"/>
        <w:numPr>
          <w:ilvl w:val="0"/>
          <w:numId w:val="11"/>
        </w:numPr>
        <w:spacing w:before="100" w:beforeAutospacing="1" w:after="100" w:afterAutospacing="1" w:line="240" w:lineRule="auto"/>
        <w:jc w:val="both"/>
        <w:rPr>
          <w:rFonts w:ascii="Roboto" w:eastAsia="Times New Roman" w:hAnsi="Roboto" w:cs="Arabic Transparent"/>
          <w:u w:val="single"/>
        </w:rPr>
      </w:pPr>
      <w:r w:rsidRPr="000F2AC6">
        <w:rPr>
          <w:rFonts w:ascii="Roboto" w:eastAsia="Times New Roman" w:hAnsi="Roboto" w:cs="Arabic Transparent"/>
          <w:u w:val="single"/>
        </w:rPr>
        <w:t>Financial sustainability and controls</w:t>
      </w:r>
    </w:p>
    <w:p w14:paraId="525328D1" w14:textId="0B33155C" w:rsidR="00E17263" w:rsidRPr="00E767ED" w:rsidRDefault="00E17263" w:rsidP="00E767ED">
      <w:pPr>
        <w:numPr>
          <w:ilvl w:val="0"/>
          <w:numId w:val="4"/>
        </w:numPr>
        <w:spacing w:before="100" w:beforeAutospacing="1" w:after="100" w:afterAutospacing="1" w:line="240" w:lineRule="auto"/>
        <w:jc w:val="both"/>
        <w:rPr>
          <w:rFonts w:ascii="Roboto" w:eastAsia="Times New Roman" w:hAnsi="Roboto" w:cs="Arabic Transparent"/>
        </w:rPr>
      </w:pPr>
      <w:r w:rsidRPr="00E767ED">
        <w:rPr>
          <w:rFonts w:ascii="Roboto" w:eastAsia="Times New Roman" w:hAnsi="Roboto" w:cs="Arabic Transparent"/>
        </w:rPr>
        <w:t>Review</w:t>
      </w:r>
      <w:r w:rsidR="00E767ED">
        <w:rPr>
          <w:rFonts w:ascii="Roboto" w:eastAsia="Times New Roman" w:hAnsi="Roboto" w:cs="Arabic Transparent"/>
        </w:rPr>
        <w:t>ing</w:t>
      </w:r>
      <w:r w:rsidRPr="00E767ED">
        <w:rPr>
          <w:rFonts w:ascii="Roboto" w:eastAsia="Times New Roman" w:hAnsi="Roboto" w:cs="Arabic Transparent"/>
        </w:rPr>
        <w:t xml:space="preserve"> the </w:t>
      </w:r>
      <w:r w:rsidR="00E767ED">
        <w:rPr>
          <w:rFonts w:ascii="Roboto" w:eastAsia="Times New Roman" w:hAnsi="Roboto" w:cs="Arabic Transparent"/>
        </w:rPr>
        <w:t>f</w:t>
      </w:r>
      <w:r w:rsidRPr="00E767ED">
        <w:rPr>
          <w:rFonts w:ascii="Roboto" w:eastAsia="Times New Roman" w:hAnsi="Roboto" w:cs="Arabic Transparent"/>
        </w:rPr>
        <w:t xml:space="preserve">inancial model that underpins the strategy for the organisation </w:t>
      </w:r>
    </w:p>
    <w:p w14:paraId="5B51A8F9" w14:textId="2D43325F" w:rsidR="00E17263" w:rsidRPr="00E767ED" w:rsidRDefault="00E767ED" w:rsidP="00E767ED">
      <w:pPr>
        <w:numPr>
          <w:ilvl w:val="0"/>
          <w:numId w:val="4"/>
        </w:numPr>
        <w:spacing w:before="100" w:beforeAutospacing="1" w:after="100" w:afterAutospacing="1" w:line="240" w:lineRule="auto"/>
        <w:jc w:val="both"/>
        <w:rPr>
          <w:rFonts w:ascii="Roboto" w:eastAsia="Times New Roman" w:hAnsi="Roboto" w:cs="Arabic Transparent"/>
        </w:rPr>
      </w:pPr>
      <w:r>
        <w:rPr>
          <w:rFonts w:ascii="Roboto" w:eastAsia="Times New Roman" w:hAnsi="Roboto" w:cs="Arabic Transparent"/>
        </w:rPr>
        <w:t>Recommending</w:t>
      </w:r>
      <w:r w:rsidR="00E17263" w:rsidRPr="00E767ED">
        <w:rPr>
          <w:rFonts w:ascii="Roboto" w:eastAsia="Times New Roman" w:hAnsi="Roboto" w:cs="Arabic Transparent"/>
        </w:rPr>
        <w:t xml:space="preserve"> a Financial Framework (3 year forecast) as the top down basis for establishing the annual budget</w:t>
      </w:r>
      <w:r>
        <w:rPr>
          <w:rFonts w:ascii="Roboto" w:eastAsia="Times New Roman" w:hAnsi="Roboto" w:cs="Arabic Transparent"/>
        </w:rPr>
        <w:t>,</w:t>
      </w:r>
      <w:r w:rsidR="00E17263" w:rsidRPr="00E767ED">
        <w:rPr>
          <w:rFonts w:ascii="Roboto" w:eastAsia="Times New Roman" w:hAnsi="Roboto" w:cs="Arabic Transparent"/>
        </w:rPr>
        <w:t xml:space="preserve"> and assess</w:t>
      </w:r>
      <w:r>
        <w:rPr>
          <w:rFonts w:ascii="Roboto" w:eastAsia="Times New Roman" w:hAnsi="Roboto" w:cs="Arabic Transparent"/>
        </w:rPr>
        <w:t>ing</w:t>
      </w:r>
      <w:r w:rsidR="00E17263" w:rsidRPr="00E767ED">
        <w:rPr>
          <w:rFonts w:ascii="Roboto" w:eastAsia="Times New Roman" w:hAnsi="Roboto" w:cs="Arabic Transparent"/>
        </w:rPr>
        <w:t xml:space="preserve"> that the resource allocation processes are in line with strategy </w:t>
      </w:r>
    </w:p>
    <w:p w14:paraId="66CC4A7F" w14:textId="4ABEA113" w:rsidR="00E17263" w:rsidRPr="00E767ED" w:rsidRDefault="00E767ED" w:rsidP="00E767ED">
      <w:pPr>
        <w:numPr>
          <w:ilvl w:val="0"/>
          <w:numId w:val="4"/>
        </w:numPr>
        <w:spacing w:before="100" w:beforeAutospacing="1" w:after="100" w:afterAutospacing="1" w:line="240" w:lineRule="auto"/>
        <w:jc w:val="both"/>
        <w:rPr>
          <w:rFonts w:ascii="Roboto" w:eastAsia="Times New Roman" w:hAnsi="Roboto" w:cs="Arabic Transparent"/>
        </w:rPr>
      </w:pPr>
      <w:r>
        <w:rPr>
          <w:rFonts w:ascii="Roboto" w:eastAsia="Times New Roman" w:hAnsi="Roboto" w:cs="Arabic Transparent"/>
        </w:rPr>
        <w:t>R</w:t>
      </w:r>
      <w:r w:rsidR="00E17263" w:rsidRPr="00E767ED">
        <w:rPr>
          <w:rFonts w:ascii="Roboto" w:eastAsia="Times New Roman" w:hAnsi="Roboto" w:cs="Arabic Transparent"/>
        </w:rPr>
        <w:t>ecommend</w:t>
      </w:r>
      <w:r>
        <w:rPr>
          <w:rFonts w:ascii="Roboto" w:eastAsia="Times New Roman" w:hAnsi="Roboto" w:cs="Arabic Transparent"/>
        </w:rPr>
        <w:t>ing</w:t>
      </w:r>
      <w:r w:rsidR="00E17263" w:rsidRPr="00E767ED">
        <w:rPr>
          <w:rFonts w:ascii="Roboto" w:eastAsia="Times New Roman" w:hAnsi="Roboto" w:cs="Arabic Transparent"/>
        </w:rPr>
        <w:t xml:space="preserve"> the annual plan and budget in respect (and in advance) of each financial year, for the approval of the Board. Each budget shall cover all the planned activities of the organisation, together with implications for the organisation (i.e. income and expenditure, cash and reserves). </w:t>
      </w:r>
    </w:p>
    <w:p w14:paraId="4652D582" w14:textId="0CBD6B05" w:rsidR="00E17263" w:rsidRPr="00E767ED" w:rsidRDefault="00E767ED" w:rsidP="00E767ED">
      <w:pPr>
        <w:numPr>
          <w:ilvl w:val="0"/>
          <w:numId w:val="4"/>
        </w:numPr>
        <w:spacing w:before="100" w:beforeAutospacing="1" w:after="100" w:afterAutospacing="1" w:line="240" w:lineRule="auto"/>
        <w:jc w:val="both"/>
        <w:rPr>
          <w:rFonts w:ascii="Roboto" w:eastAsia="Times New Roman" w:hAnsi="Roboto" w:cs="Arabic Transparent"/>
        </w:rPr>
      </w:pPr>
      <w:r>
        <w:rPr>
          <w:rFonts w:ascii="Roboto" w:eastAsia="Times New Roman" w:hAnsi="Roboto" w:cs="Arabic Transparent"/>
        </w:rPr>
        <w:t>E</w:t>
      </w:r>
      <w:r w:rsidR="00E17263" w:rsidRPr="00E767ED">
        <w:rPr>
          <w:rFonts w:ascii="Roboto" w:eastAsia="Times New Roman" w:hAnsi="Roboto" w:cs="Arabic Transparent"/>
        </w:rPr>
        <w:t>nsur</w:t>
      </w:r>
      <w:r>
        <w:rPr>
          <w:rFonts w:ascii="Roboto" w:eastAsia="Times New Roman" w:hAnsi="Roboto" w:cs="Arabic Transparent"/>
        </w:rPr>
        <w:t>ing</w:t>
      </w:r>
      <w:r w:rsidR="00E17263" w:rsidRPr="00E767ED">
        <w:rPr>
          <w:rFonts w:ascii="Roboto" w:eastAsia="Times New Roman" w:hAnsi="Roboto" w:cs="Arabic Transparent"/>
        </w:rPr>
        <w:t xml:space="preserve"> that the Board receives annually a timely Trustee Report and Accounts in respect of each financial year, and a balance sheet showing assets and liabilities at the end of that year; and recommend</w:t>
      </w:r>
      <w:r>
        <w:rPr>
          <w:rFonts w:ascii="Roboto" w:eastAsia="Times New Roman" w:hAnsi="Roboto" w:cs="Arabic Transparent"/>
        </w:rPr>
        <w:t>ing</w:t>
      </w:r>
      <w:r w:rsidR="00E17263" w:rsidRPr="00E767ED">
        <w:rPr>
          <w:rFonts w:ascii="Roboto" w:eastAsia="Times New Roman" w:hAnsi="Roboto" w:cs="Arabic Transparent"/>
        </w:rPr>
        <w:t xml:space="preserve"> for the approval of the Board audited consolidated accounts and the Letter of Representation to the Auditors for the organisation each year, in accordance with the requirements of charity law (including the provisions of the Charity Commission’s Statement of Recommended Practice). </w:t>
      </w:r>
    </w:p>
    <w:p w14:paraId="72D5C13A" w14:textId="0E8CC1F4" w:rsidR="00E17263" w:rsidRPr="00E767ED" w:rsidRDefault="00E767ED" w:rsidP="00E767ED">
      <w:pPr>
        <w:numPr>
          <w:ilvl w:val="0"/>
          <w:numId w:val="4"/>
        </w:numPr>
        <w:spacing w:before="100" w:beforeAutospacing="1" w:after="100" w:afterAutospacing="1" w:line="240" w:lineRule="auto"/>
        <w:jc w:val="both"/>
        <w:rPr>
          <w:rFonts w:ascii="Roboto" w:eastAsia="Times New Roman" w:hAnsi="Roboto" w:cs="Arabic Transparent"/>
        </w:rPr>
      </w:pPr>
      <w:r>
        <w:rPr>
          <w:rFonts w:ascii="Roboto" w:eastAsia="Times New Roman" w:hAnsi="Roboto" w:cs="Arabic Transparent"/>
        </w:rPr>
        <w:t>R</w:t>
      </w:r>
      <w:r w:rsidR="00E17263" w:rsidRPr="00E767ED">
        <w:rPr>
          <w:rFonts w:ascii="Roboto" w:eastAsia="Times New Roman" w:hAnsi="Roboto" w:cs="Arabic Transparent"/>
        </w:rPr>
        <w:t>eview</w:t>
      </w:r>
      <w:r>
        <w:rPr>
          <w:rFonts w:ascii="Roboto" w:eastAsia="Times New Roman" w:hAnsi="Roboto" w:cs="Arabic Transparent"/>
        </w:rPr>
        <w:t>ing</w:t>
      </w:r>
      <w:r w:rsidR="00E17263" w:rsidRPr="00E767ED">
        <w:rPr>
          <w:rFonts w:ascii="Roboto" w:eastAsia="Times New Roman" w:hAnsi="Roboto" w:cs="Arabic Transparent"/>
        </w:rPr>
        <w:t xml:space="preserve"> the most recent Management Accounts against Budget and report on such to the Board </w:t>
      </w:r>
    </w:p>
    <w:p w14:paraId="6CDBEC8C" w14:textId="0781D310" w:rsidR="00E17263" w:rsidRPr="00E767ED" w:rsidRDefault="00E767ED" w:rsidP="00E767ED">
      <w:pPr>
        <w:numPr>
          <w:ilvl w:val="0"/>
          <w:numId w:val="4"/>
        </w:numPr>
        <w:spacing w:before="100" w:beforeAutospacing="1" w:after="100" w:afterAutospacing="1" w:line="240" w:lineRule="auto"/>
        <w:jc w:val="both"/>
        <w:rPr>
          <w:rFonts w:ascii="Roboto" w:eastAsia="Times New Roman" w:hAnsi="Roboto" w:cs="Arabic Transparent"/>
        </w:rPr>
      </w:pPr>
      <w:r>
        <w:rPr>
          <w:rFonts w:ascii="Roboto" w:eastAsia="Times New Roman" w:hAnsi="Roboto" w:cs="Arabic Transparent"/>
        </w:rPr>
        <w:t>E</w:t>
      </w:r>
      <w:r w:rsidR="00E17263" w:rsidRPr="00E767ED">
        <w:rPr>
          <w:rFonts w:ascii="Roboto" w:eastAsia="Times New Roman" w:hAnsi="Roboto" w:cs="Arabic Transparent"/>
        </w:rPr>
        <w:t>nsur</w:t>
      </w:r>
      <w:r>
        <w:rPr>
          <w:rFonts w:ascii="Roboto" w:eastAsia="Times New Roman" w:hAnsi="Roboto" w:cs="Arabic Transparent"/>
        </w:rPr>
        <w:t>ing</w:t>
      </w:r>
      <w:r w:rsidR="00E17263" w:rsidRPr="00E767ED">
        <w:rPr>
          <w:rFonts w:ascii="Roboto" w:eastAsia="Times New Roman" w:hAnsi="Roboto" w:cs="Arabic Transparent"/>
        </w:rPr>
        <w:t xml:space="preserve"> that the organization has appropriate finance policies in place and that they are applied consistently </w:t>
      </w:r>
    </w:p>
    <w:p w14:paraId="7D0FBCEA" w14:textId="6D3B825D" w:rsidR="00E17263" w:rsidRPr="00E767ED" w:rsidRDefault="00E767ED" w:rsidP="00E767ED">
      <w:pPr>
        <w:numPr>
          <w:ilvl w:val="0"/>
          <w:numId w:val="4"/>
        </w:numPr>
        <w:spacing w:before="100" w:beforeAutospacing="1" w:after="100" w:afterAutospacing="1" w:line="240" w:lineRule="auto"/>
        <w:jc w:val="both"/>
        <w:rPr>
          <w:rFonts w:ascii="Roboto" w:eastAsia="Times New Roman" w:hAnsi="Roboto" w:cs="Arabic Transparent"/>
        </w:rPr>
      </w:pPr>
      <w:r>
        <w:rPr>
          <w:rFonts w:ascii="Roboto" w:eastAsia="Times New Roman" w:hAnsi="Roboto" w:cs="Arabic Transparent"/>
        </w:rPr>
        <w:t>E</w:t>
      </w:r>
      <w:r w:rsidR="00E17263" w:rsidRPr="00E767ED">
        <w:rPr>
          <w:rFonts w:ascii="Roboto" w:eastAsia="Times New Roman" w:hAnsi="Roboto" w:cs="Arabic Transparent"/>
        </w:rPr>
        <w:t>nsur</w:t>
      </w:r>
      <w:r>
        <w:rPr>
          <w:rFonts w:ascii="Roboto" w:eastAsia="Times New Roman" w:hAnsi="Roboto" w:cs="Arabic Transparent"/>
        </w:rPr>
        <w:t>ing</w:t>
      </w:r>
      <w:r w:rsidR="00E17263" w:rsidRPr="00E767ED">
        <w:rPr>
          <w:rFonts w:ascii="Roboto" w:eastAsia="Times New Roman" w:hAnsi="Roboto" w:cs="Arabic Transparent"/>
        </w:rPr>
        <w:t xml:space="preserve"> that the organization has an appropriate Delegation of Financial Authority in place and </w:t>
      </w:r>
      <w:r>
        <w:rPr>
          <w:rFonts w:ascii="Roboto" w:eastAsia="Times New Roman" w:hAnsi="Roboto" w:cs="Arabic Transparent"/>
        </w:rPr>
        <w:t>r</w:t>
      </w:r>
      <w:r w:rsidR="00E17263" w:rsidRPr="00E767ED">
        <w:rPr>
          <w:rFonts w:ascii="Roboto" w:eastAsia="Times New Roman" w:hAnsi="Roboto" w:cs="Arabic Transparent"/>
        </w:rPr>
        <w:t>eview</w:t>
      </w:r>
      <w:r>
        <w:rPr>
          <w:rFonts w:ascii="Roboto" w:eastAsia="Times New Roman" w:hAnsi="Roboto" w:cs="Arabic Transparent"/>
        </w:rPr>
        <w:t>ing it</w:t>
      </w:r>
      <w:r w:rsidR="00E17263" w:rsidRPr="00E767ED">
        <w:rPr>
          <w:rFonts w:ascii="Roboto" w:eastAsia="Times New Roman" w:hAnsi="Roboto" w:cs="Arabic Transparent"/>
        </w:rPr>
        <w:t xml:space="preserve"> periodically </w:t>
      </w:r>
    </w:p>
    <w:p w14:paraId="7CEFAD5C" w14:textId="75D88C1F" w:rsidR="003521F5" w:rsidRDefault="003521F5" w:rsidP="00E767ED">
      <w:pPr>
        <w:pStyle w:val="BodyText"/>
        <w:widowControl w:val="0"/>
        <w:numPr>
          <w:ilvl w:val="0"/>
          <w:numId w:val="4"/>
        </w:numPr>
        <w:spacing w:after="0"/>
        <w:jc w:val="both"/>
        <w:rPr>
          <w:rFonts w:ascii="Roboto" w:hAnsi="Roboto"/>
          <w:sz w:val="22"/>
          <w:szCs w:val="22"/>
        </w:rPr>
      </w:pPr>
      <w:r>
        <w:rPr>
          <w:rFonts w:ascii="Roboto" w:hAnsi="Roboto"/>
          <w:sz w:val="22"/>
          <w:szCs w:val="22"/>
        </w:rPr>
        <w:t>Ensuring adequacy of the Charity’s reserves;</w:t>
      </w:r>
      <w:bookmarkStart w:id="0" w:name="_GoBack"/>
      <w:bookmarkEnd w:id="0"/>
    </w:p>
    <w:p w14:paraId="2259FC4D" w14:textId="5D6EC104" w:rsidR="00E17263" w:rsidRPr="002828F3" w:rsidRDefault="00E767ED" w:rsidP="00E767ED">
      <w:pPr>
        <w:pStyle w:val="BodyText"/>
        <w:widowControl w:val="0"/>
        <w:numPr>
          <w:ilvl w:val="0"/>
          <w:numId w:val="4"/>
        </w:numPr>
        <w:spacing w:after="0"/>
        <w:jc w:val="both"/>
        <w:rPr>
          <w:rFonts w:ascii="Roboto" w:hAnsi="Roboto"/>
          <w:sz w:val="22"/>
          <w:szCs w:val="22"/>
        </w:rPr>
      </w:pPr>
      <w:r>
        <w:rPr>
          <w:rFonts w:ascii="Roboto" w:hAnsi="Roboto"/>
          <w:sz w:val="22"/>
          <w:szCs w:val="22"/>
        </w:rPr>
        <w:t>R</w:t>
      </w:r>
      <w:r w:rsidR="00E17263">
        <w:rPr>
          <w:rFonts w:ascii="Roboto" w:hAnsi="Roboto"/>
          <w:sz w:val="22"/>
          <w:szCs w:val="22"/>
        </w:rPr>
        <w:t>ecommend</w:t>
      </w:r>
      <w:r>
        <w:rPr>
          <w:rFonts w:ascii="Roboto" w:hAnsi="Roboto"/>
          <w:sz w:val="22"/>
          <w:szCs w:val="22"/>
        </w:rPr>
        <w:t>ing</w:t>
      </w:r>
      <w:r w:rsidR="00E17263" w:rsidRPr="002828F3">
        <w:rPr>
          <w:rFonts w:ascii="Roboto" w:hAnsi="Roboto"/>
          <w:sz w:val="22"/>
          <w:szCs w:val="22"/>
        </w:rPr>
        <w:t xml:space="preserve"> the Charity’s approach to the investment of reserves</w:t>
      </w:r>
      <w:r w:rsidR="00E17263">
        <w:rPr>
          <w:rFonts w:ascii="Roboto" w:hAnsi="Roboto"/>
          <w:sz w:val="22"/>
          <w:szCs w:val="22"/>
        </w:rPr>
        <w:t xml:space="preserve"> balancing risk and reward,</w:t>
      </w:r>
      <w:r w:rsidR="00E17263" w:rsidRPr="002828F3">
        <w:rPr>
          <w:rFonts w:ascii="Roboto" w:hAnsi="Roboto"/>
          <w:sz w:val="22"/>
          <w:szCs w:val="22"/>
        </w:rPr>
        <w:t xml:space="preserve"> approving Treasury Policy and receiving regular updates from management on any investments as part of the management accounts provided;</w:t>
      </w:r>
    </w:p>
    <w:p w14:paraId="4823D973" w14:textId="617A5114" w:rsidR="00E17263" w:rsidRPr="00E767ED" w:rsidRDefault="00E767ED" w:rsidP="00E767ED">
      <w:pPr>
        <w:numPr>
          <w:ilvl w:val="0"/>
          <w:numId w:val="4"/>
        </w:numPr>
        <w:spacing w:before="100" w:beforeAutospacing="1" w:after="100" w:afterAutospacing="1" w:line="240" w:lineRule="auto"/>
        <w:jc w:val="both"/>
        <w:rPr>
          <w:rFonts w:ascii="Roboto" w:eastAsia="Times New Roman" w:hAnsi="Roboto" w:cs="Arabic Transparent"/>
        </w:rPr>
      </w:pPr>
      <w:r>
        <w:rPr>
          <w:rFonts w:ascii="Roboto" w:eastAsia="Times New Roman" w:hAnsi="Roboto" w:cs="Arabic Transparent"/>
        </w:rPr>
        <w:lastRenderedPageBreak/>
        <w:t>E</w:t>
      </w:r>
      <w:r w:rsidR="00E17263" w:rsidRPr="00E767ED">
        <w:rPr>
          <w:rFonts w:ascii="Roboto" w:eastAsia="Times New Roman" w:hAnsi="Roboto" w:cs="Arabic Transparent"/>
        </w:rPr>
        <w:t>nsur</w:t>
      </w:r>
      <w:r>
        <w:rPr>
          <w:rFonts w:ascii="Roboto" w:eastAsia="Times New Roman" w:hAnsi="Roboto" w:cs="Arabic Transparent"/>
        </w:rPr>
        <w:t>ing</w:t>
      </w:r>
      <w:r w:rsidR="00E17263" w:rsidRPr="00E767ED">
        <w:rPr>
          <w:rFonts w:ascii="Roboto" w:eastAsia="Times New Roman" w:hAnsi="Roboto" w:cs="Arabic Transparent"/>
        </w:rPr>
        <w:t xml:space="preserve"> that the financial risks of the Charity are appropriately managed </w:t>
      </w:r>
    </w:p>
    <w:p w14:paraId="7700170C" w14:textId="39289F99" w:rsidR="00DA4F4D" w:rsidRDefault="00DA4F4D" w:rsidP="00E767ED">
      <w:pPr>
        <w:pStyle w:val="NormalWeb"/>
        <w:numPr>
          <w:ilvl w:val="0"/>
          <w:numId w:val="4"/>
        </w:numPr>
        <w:jc w:val="both"/>
        <w:rPr>
          <w:rFonts w:ascii="Roboto" w:hAnsi="Roboto" w:cs="Arabic Transparent"/>
          <w:sz w:val="22"/>
          <w:szCs w:val="22"/>
          <w:lang w:val="en-GB" w:eastAsia="en-US"/>
        </w:rPr>
      </w:pPr>
      <w:r w:rsidRPr="00E767ED">
        <w:rPr>
          <w:rFonts w:ascii="Roboto" w:hAnsi="Roboto" w:cs="Arabic Transparent"/>
          <w:sz w:val="22"/>
          <w:szCs w:val="22"/>
          <w:lang w:val="en-GB" w:eastAsia="en-US"/>
        </w:rPr>
        <w:t>Annually review</w:t>
      </w:r>
      <w:r w:rsidR="00E767ED">
        <w:rPr>
          <w:rFonts w:ascii="Roboto" w:hAnsi="Roboto" w:cs="Arabic Transparent"/>
          <w:sz w:val="22"/>
          <w:szCs w:val="22"/>
          <w:lang w:val="en-GB" w:eastAsia="en-US"/>
        </w:rPr>
        <w:t>ing</w:t>
      </w:r>
      <w:r w:rsidRPr="00E767ED">
        <w:rPr>
          <w:rFonts w:ascii="Roboto" w:hAnsi="Roboto" w:cs="Arabic Transparent"/>
          <w:sz w:val="22"/>
          <w:szCs w:val="22"/>
          <w:lang w:val="en-GB" w:eastAsia="en-US"/>
        </w:rPr>
        <w:t xml:space="preserve"> the effectiveness of the organi</w:t>
      </w:r>
      <w:r w:rsidR="00D42D57">
        <w:rPr>
          <w:rFonts w:ascii="Roboto" w:hAnsi="Roboto" w:cs="Arabic Transparent"/>
          <w:sz w:val="22"/>
          <w:szCs w:val="22"/>
          <w:lang w:val="en-GB" w:eastAsia="en-US"/>
        </w:rPr>
        <w:t>s</w:t>
      </w:r>
      <w:r w:rsidRPr="00E767ED">
        <w:rPr>
          <w:rFonts w:ascii="Roboto" w:hAnsi="Roboto" w:cs="Arabic Transparent"/>
          <w:sz w:val="22"/>
          <w:szCs w:val="22"/>
          <w:lang w:val="en-GB" w:eastAsia="en-US"/>
        </w:rPr>
        <w:t>ation</w:t>
      </w:r>
      <w:r w:rsidR="00D42D57">
        <w:rPr>
          <w:rFonts w:ascii="Roboto" w:hAnsi="Roboto" w:cs="Arabic Transparent"/>
          <w:sz w:val="22"/>
          <w:szCs w:val="22"/>
          <w:lang w:val="en-GB" w:eastAsia="en-US"/>
        </w:rPr>
        <w:t>’</w:t>
      </w:r>
      <w:r w:rsidRPr="00E767ED">
        <w:rPr>
          <w:rFonts w:ascii="Roboto" w:hAnsi="Roboto" w:cs="Arabic Transparent"/>
          <w:sz w:val="22"/>
          <w:szCs w:val="22"/>
          <w:lang w:val="en-GB" w:eastAsia="en-US"/>
        </w:rPr>
        <w:t xml:space="preserve">s internal control framework </w:t>
      </w:r>
    </w:p>
    <w:p w14:paraId="667F9462" w14:textId="738C9B8F" w:rsidR="000F2AC6" w:rsidRPr="000F2AC6" w:rsidRDefault="000F2AC6" w:rsidP="000F2AC6">
      <w:pPr>
        <w:pStyle w:val="NormalWeb"/>
        <w:numPr>
          <w:ilvl w:val="0"/>
          <w:numId w:val="11"/>
        </w:numPr>
        <w:jc w:val="both"/>
        <w:rPr>
          <w:rFonts w:ascii="Roboto" w:hAnsi="Roboto" w:cs="Arabic Transparent"/>
          <w:sz w:val="22"/>
          <w:szCs w:val="22"/>
          <w:u w:val="single"/>
          <w:lang w:val="en-GB" w:eastAsia="en-US"/>
        </w:rPr>
      </w:pPr>
      <w:r w:rsidRPr="000F2AC6">
        <w:rPr>
          <w:rFonts w:ascii="Roboto" w:hAnsi="Roboto" w:cs="Arabic Transparent"/>
          <w:sz w:val="22"/>
          <w:szCs w:val="22"/>
          <w:u w:val="single"/>
          <w:lang w:val="en-GB" w:eastAsia="en-US"/>
        </w:rPr>
        <w:t>External audit</w:t>
      </w:r>
    </w:p>
    <w:p w14:paraId="7B2E8639" w14:textId="77777777" w:rsidR="000F2AC6" w:rsidRDefault="00DD3466" w:rsidP="000F2AC6">
      <w:pPr>
        <w:pStyle w:val="ListParagraph"/>
        <w:numPr>
          <w:ilvl w:val="0"/>
          <w:numId w:val="13"/>
        </w:numPr>
        <w:spacing w:before="100" w:beforeAutospacing="1" w:after="100" w:afterAutospacing="1" w:line="240" w:lineRule="auto"/>
        <w:jc w:val="both"/>
        <w:rPr>
          <w:rFonts w:ascii="Roboto" w:eastAsia="Times New Roman" w:hAnsi="Roboto" w:cs="Arabic Transparent"/>
        </w:rPr>
      </w:pPr>
      <w:r w:rsidRPr="000F2AC6">
        <w:rPr>
          <w:rFonts w:ascii="Roboto" w:eastAsia="Times New Roman" w:hAnsi="Roboto" w:cs="Arabic Transparent"/>
        </w:rPr>
        <w:t>Consider</w:t>
      </w:r>
      <w:r w:rsidR="00E767ED" w:rsidRPr="000F2AC6">
        <w:rPr>
          <w:rFonts w:ascii="Roboto" w:eastAsia="Times New Roman" w:hAnsi="Roboto" w:cs="Arabic Transparent"/>
        </w:rPr>
        <w:t>ing</w:t>
      </w:r>
      <w:r w:rsidRPr="000F2AC6">
        <w:rPr>
          <w:rFonts w:ascii="Roboto" w:eastAsia="Times New Roman" w:hAnsi="Roboto" w:cs="Arabic Transparent"/>
        </w:rPr>
        <w:t xml:space="preserve"> the appointment, dismissal or resignation of the </w:t>
      </w:r>
      <w:r w:rsidR="000F2AC6" w:rsidRPr="000F2AC6">
        <w:rPr>
          <w:rFonts w:ascii="Roboto" w:eastAsia="Times New Roman" w:hAnsi="Roboto" w:cs="Arabic Transparent"/>
        </w:rPr>
        <w:t xml:space="preserve">external </w:t>
      </w:r>
      <w:r w:rsidRPr="000F2AC6">
        <w:rPr>
          <w:rFonts w:ascii="Roboto" w:eastAsia="Times New Roman" w:hAnsi="Roboto" w:cs="Arabic Transparent"/>
        </w:rPr>
        <w:t xml:space="preserve">auditor and to oversee the process for selecting the auditor and to make appropriate recommendations to the Board concerning the reappointment of the auditor. </w:t>
      </w:r>
    </w:p>
    <w:p w14:paraId="683A3496" w14:textId="77777777" w:rsidR="000F2AC6" w:rsidRDefault="00DD3466" w:rsidP="000F2AC6">
      <w:pPr>
        <w:pStyle w:val="ListParagraph"/>
        <w:numPr>
          <w:ilvl w:val="0"/>
          <w:numId w:val="13"/>
        </w:numPr>
        <w:spacing w:before="100" w:beforeAutospacing="1" w:after="100" w:afterAutospacing="1" w:line="240" w:lineRule="auto"/>
        <w:jc w:val="both"/>
        <w:rPr>
          <w:rFonts w:ascii="Roboto" w:eastAsia="Times New Roman" w:hAnsi="Roboto" w:cs="Arabic Transparent"/>
        </w:rPr>
      </w:pPr>
      <w:r w:rsidRPr="000F2AC6">
        <w:rPr>
          <w:rFonts w:ascii="Roboto" w:eastAsia="Times New Roman" w:hAnsi="Roboto" w:cs="Arabic Transparent"/>
        </w:rPr>
        <w:t>Assess</w:t>
      </w:r>
      <w:r w:rsidR="00D42D57" w:rsidRPr="000F2AC6">
        <w:rPr>
          <w:rFonts w:ascii="Roboto" w:eastAsia="Times New Roman" w:hAnsi="Roboto" w:cs="Arabic Transparent"/>
        </w:rPr>
        <w:t>ing</w:t>
      </w:r>
      <w:r w:rsidRPr="000F2AC6">
        <w:rPr>
          <w:rFonts w:ascii="Roboto" w:eastAsia="Times New Roman" w:hAnsi="Roboto" w:cs="Arabic Transparent"/>
        </w:rPr>
        <w:t xml:space="preserve"> the independence and objectivity of the auditor, and to ensure that the nature and amount of non-audit work does not impair the auditor’s independence and objectivity. </w:t>
      </w:r>
    </w:p>
    <w:p w14:paraId="49DAF20D" w14:textId="77777777" w:rsidR="000F2AC6" w:rsidRDefault="00DD3466" w:rsidP="000F2AC6">
      <w:pPr>
        <w:pStyle w:val="ListParagraph"/>
        <w:numPr>
          <w:ilvl w:val="0"/>
          <w:numId w:val="13"/>
        </w:numPr>
        <w:spacing w:before="100" w:beforeAutospacing="1" w:after="100" w:afterAutospacing="1" w:line="240" w:lineRule="auto"/>
        <w:jc w:val="both"/>
        <w:rPr>
          <w:rFonts w:ascii="Roboto" w:eastAsia="Times New Roman" w:hAnsi="Roboto" w:cs="Arabic Transparent"/>
        </w:rPr>
      </w:pPr>
      <w:r w:rsidRPr="000F2AC6">
        <w:rPr>
          <w:rFonts w:ascii="Roboto" w:eastAsia="Times New Roman" w:hAnsi="Roboto" w:cs="Arabic Transparent"/>
        </w:rPr>
        <w:t>Discuss</w:t>
      </w:r>
      <w:r w:rsidR="00D42D57" w:rsidRPr="000F2AC6">
        <w:rPr>
          <w:rFonts w:ascii="Roboto" w:eastAsia="Times New Roman" w:hAnsi="Roboto" w:cs="Arabic Transparent"/>
        </w:rPr>
        <w:t>ing</w:t>
      </w:r>
      <w:r w:rsidRPr="000F2AC6">
        <w:rPr>
          <w:rFonts w:ascii="Roboto" w:eastAsia="Times New Roman" w:hAnsi="Roboto" w:cs="Arabic Transparent"/>
        </w:rPr>
        <w:t xml:space="preserve"> with the auditor the nature, scope, plan and effectiveness of the annual audit process taking into account relevant UK professional and regulatory requirements</w:t>
      </w:r>
      <w:r w:rsidR="00D42D57" w:rsidRPr="000F2AC6">
        <w:rPr>
          <w:rFonts w:ascii="Roboto" w:eastAsia="Times New Roman" w:hAnsi="Roboto" w:cs="Arabic Transparent"/>
        </w:rPr>
        <w:t>, and</w:t>
      </w:r>
      <w:r w:rsidRPr="000F2AC6">
        <w:rPr>
          <w:rFonts w:ascii="Roboto" w:eastAsia="Times New Roman" w:hAnsi="Roboto" w:cs="Arabic Transparent"/>
        </w:rPr>
        <w:t xml:space="preserve"> review</w:t>
      </w:r>
      <w:r w:rsidR="00D42D57" w:rsidRPr="000F2AC6">
        <w:rPr>
          <w:rFonts w:ascii="Roboto" w:eastAsia="Times New Roman" w:hAnsi="Roboto" w:cs="Arabic Transparent"/>
        </w:rPr>
        <w:t>ing</w:t>
      </w:r>
      <w:r w:rsidRPr="000F2AC6">
        <w:rPr>
          <w:rFonts w:ascii="Roboto" w:eastAsia="Times New Roman" w:hAnsi="Roboto" w:cs="Arabic Transparent"/>
        </w:rPr>
        <w:t xml:space="preserve"> the auditor’s quality control procedures and the steps taken by the auditor to respond to changes in regulatory and other requirements. </w:t>
      </w:r>
    </w:p>
    <w:p w14:paraId="7DAFF0C5" w14:textId="77777777" w:rsidR="000F2AC6" w:rsidRDefault="00DD3466" w:rsidP="000F2AC6">
      <w:pPr>
        <w:pStyle w:val="ListParagraph"/>
        <w:numPr>
          <w:ilvl w:val="0"/>
          <w:numId w:val="13"/>
        </w:numPr>
        <w:spacing w:before="100" w:beforeAutospacing="1" w:after="100" w:afterAutospacing="1" w:line="240" w:lineRule="auto"/>
        <w:jc w:val="both"/>
        <w:rPr>
          <w:rFonts w:ascii="Roboto" w:eastAsia="Times New Roman" w:hAnsi="Roboto" w:cs="Arabic Transparent"/>
        </w:rPr>
      </w:pPr>
      <w:r w:rsidRPr="000F2AC6">
        <w:rPr>
          <w:rFonts w:ascii="Roboto" w:eastAsia="Times New Roman" w:hAnsi="Roboto" w:cs="Arabic Transparent"/>
        </w:rPr>
        <w:t>Recommend</w:t>
      </w:r>
      <w:r w:rsidR="00D42D57" w:rsidRPr="000F2AC6">
        <w:rPr>
          <w:rFonts w:ascii="Roboto" w:eastAsia="Times New Roman" w:hAnsi="Roboto" w:cs="Arabic Transparent"/>
        </w:rPr>
        <w:t>ing</w:t>
      </w:r>
      <w:r w:rsidRPr="000F2AC6">
        <w:rPr>
          <w:rFonts w:ascii="Roboto" w:eastAsia="Times New Roman" w:hAnsi="Roboto" w:cs="Arabic Transparent"/>
        </w:rPr>
        <w:t xml:space="preserve"> the approval of the auditor’s engagement letter and any amendments thereto and to review the auditor’s management letter and management’s response thereto. </w:t>
      </w:r>
    </w:p>
    <w:p w14:paraId="4BF26F7C" w14:textId="01538F5F" w:rsidR="00D42D57" w:rsidRPr="000F2AC6" w:rsidRDefault="00D42D57" w:rsidP="000F2AC6">
      <w:pPr>
        <w:pStyle w:val="ListParagraph"/>
        <w:numPr>
          <w:ilvl w:val="0"/>
          <w:numId w:val="13"/>
        </w:numPr>
        <w:spacing w:before="100" w:beforeAutospacing="1" w:after="100" w:afterAutospacing="1" w:line="240" w:lineRule="auto"/>
        <w:jc w:val="both"/>
        <w:rPr>
          <w:rFonts w:ascii="Roboto" w:eastAsia="Times New Roman" w:hAnsi="Roboto" w:cs="Arabic Transparent"/>
        </w:rPr>
      </w:pPr>
      <w:r w:rsidRPr="000F2AC6">
        <w:rPr>
          <w:rFonts w:ascii="Roboto" w:eastAsia="Times New Roman" w:hAnsi="Roboto" w:cs="Arabic Transparent"/>
        </w:rPr>
        <w:t xml:space="preserve">Undertaking any other tasks specifically delegated to it by the Board. </w:t>
      </w:r>
    </w:p>
    <w:p w14:paraId="27587817" w14:textId="77777777" w:rsidR="000F2AC6" w:rsidRDefault="000F2AC6" w:rsidP="000F2AC6">
      <w:pPr>
        <w:pStyle w:val="ListParagraph"/>
        <w:widowControl w:val="0"/>
        <w:spacing w:before="100" w:beforeAutospacing="1" w:after="0" w:afterAutospacing="1" w:line="240" w:lineRule="auto"/>
        <w:jc w:val="both"/>
        <w:rPr>
          <w:rFonts w:ascii="Roboto" w:eastAsia="Times New Roman" w:hAnsi="Roboto" w:cs="Arabic Transparent"/>
        </w:rPr>
      </w:pPr>
    </w:p>
    <w:p w14:paraId="633D9D96" w14:textId="1C453D97" w:rsidR="000F2AC6" w:rsidRPr="000F2AC6" w:rsidRDefault="000F2AC6" w:rsidP="000F2AC6">
      <w:pPr>
        <w:pStyle w:val="ListParagraph"/>
        <w:widowControl w:val="0"/>
        <w:numPr>
          <w:ilvl w:val="0"/>
          <w:numId w:val="11"/>
        </w:numPr>
        <w:spacing w:before="100" w:beforeAutospacing="1" w:after="0" w:afterAutospacing="1" w:line="240" w:lineRule="auto"/>
        <w:jc w:val="both"/>
        <w:rPr>
          <w:rFonts w:ascii="Roboto" w:eastAsia="Times New Roman" w:hAnsi="Roboto" w:cs="Arabic Transparent"/>
          <w:u w:val="single"/>
        </w:rPr>
      </w:pPr>
      <w:r w:rsidRPr="000F2AC6">
        <w:rPr>
          <w:rFonts w:ascii="Roboto" w:eastAsia="Times New Roman" w:hAnsi="Roboto" w:cs="Arabic Transparent"/>
          <w:u w:val="single"/>
        </w:rPr>
        <w:t>Internal audit</w:t>
      </w:r>
    </w:p>
    <w:p w14:paraId="5AA4DEEA" w14:textId="77777777" w:rsidR="000F2AC6" w:rsidRDefault="000F2AC6" w:rsidP="000F2AC6">
      <w:pPr>
        <w:pStyle w:val="NormalWeb"/>
        <w:numPr>
          <w:ilvl w:val="0"/>
          <w:numId w:val="14"/>
        </w:numPr>
        <w:spacing w:before="0" w:beforeAutospacing="0" w:after="0" w:afterAutospacing="0"/>
        <w:jc w:val="both"/>
        <w:rPr>
          <w:rFonts w:ascii="Roboto" w:eastAsiaTheme="minorHAnsi" w:hAnsi="Roboto" w:cstheme="minorBidi"/>
          <w:sz w:val="22"/>
          <w:szCs w:val="22"/>
          <w:lang w:val="en-GB" w:eastAsia="en-US"/>
        </w:rPr>
      </w:pPr>
      <w:r w:rsidRPr="00CF5A81">
        <w:rPr>
          <w:rFonts w:ascii="Roboto" w:eastAsiaTheme="minorHAnsi" w:hAnsi="Roboto" w:cstheme="minorBidi"/>
          <w:sz w:val="22"/>
          <w:szCs w:val="22"/>
          <w:lang w:val="en-GB" w:eastAsia="en-US"/>
        </w:rPr>
        <w:t>Consider</w:t>
      </w:r>
      <w:r>
        <w:rPr>
          <w:rFonts w:ascii="Roboto" w:eastAsiaTheme="minorHAnsi" w:hAnsi="Roboto" w:cstheme="minorBidi"/>
          <w:sz w:val="22"/>
          <w:szCs w:val="22"/>
          <w:lang w:val="en-GB" w:eastAsia="en-US"/>
        </w:rPr>
        <w:t>ing</w:t>
      </w:r>
      <w:r w:rsidRPr="00CF5A81">
        <w:rPr>
          <w:rFonts w:ascii="Roboto" w:eastAsiaTheme="minorHAnsi" w:hAnsi="Roboto" w:cstheme="minorBidi"/>
          <w:sz w:val="22"/>
          <w:szCs w:val="22"/>
          <w:lang w:val="en-GB" w:eastAsia="en-US"/>
        </w:rPr>
        <w:t xml:space="preserve"> the appointment, dismissal or resignation of the Internal Auditor and oversee</w:t>
      </w:r>
      <w:r>
        <w:rPr>
          <w:rFonts w:ascii="Roboto" w:eastAsiaTheme="minorHAnsi" w:hAnsi="Roboto" w:cstheme="minorBidi"/>
          <w:sz w:val="22"/>
          <w:szCs w:val="22"/>
          <w:lang w:val="en-GB" w:eastAsia="en-US"/>
        </w:rPr>
        <w:t>ing</w:t>
      </w:r>
      <w:r w:rsidRPr="00CF5A81">
        <w:rPr>
          <w:rFonts w:ascii="Roboto" w:eastAsiaTheme="minorHAnsi" w:hAnsi="Roboto" w:cstheme="minorBidi"/>
          <w:sz w:val="22"/>
          <w:szCs w:val="22"/>
          <w:lang w:val="en-GB" w:eastAsia="en-US"/>
        </w:rPr>
        <w:t xml:space="preserve"> the process for selecting the Internal Auditor and mak</w:t>
      </w:r>
      <w:r>
        <w:rPr>
          <w:rFonts w:ascii="Roboto" w:eastAsiaTheme="minorHAnsi" w:hAnsi="Roboto" w:cstheme="minorBidi"/>
          <w:sz w:val="22"/>
          <w:szCs w:val="22"/>
          <w:lang w:val="en-GB" w:eastAsia="en-US"/>
        </w:rPr>
        <w:t>ing</w:t>
      </w:r>
      <w:r w:rsidRPr="00CF5A81">
        <w:rPr>
          <w:rFonts w:ascii="Roboto" w:eastAsiaTheme="minorHAnsi" w:hAnsi="Roboto" w:cstheme="minorBidi"/>
          <w:sz w:val="22"/>
          <w:szCs w:val="22"/>
          <w:lang w:val="en-GB" w:eastAsia="en-US"/>
        </w:rPr>
        <w:t xml:space="preserve"> appropriate recommendations to the Board concerning the appointment of the Internal Auditor. </w:t>
      </w:r>
    </w:p>
    <w:p w14:paraId="01AF6831" w14:textId="77777777" w:rsidR="000F2AC6" w:rsidRDefault="000F2AC6" w:rsidP="000F2AC6">
      <w:pPr>
        <w:pStyle w:val="NormalWeb"/>
        <w:numPr>
          <w:ilvl w:val="0"/>
          <w:numId w:val="14"/>
        </w:numPr>
        <w:spacing w:before="0" w:beforeAutospacing="0" w:after="0" w:afterAutospacing="0"/>
        <w:jc w:val="both"/>
        <w:rPr>
          <w:rFonts w:ascii="Roboto" w:eastAsiaTheme="minorHAnsi" w:hAnsi="Roboto" w:cstheme="minorBidi"/>
          <w:sz w:val="22"/>
          <w:szCs w:val="22"/>
          <w:lang w:val="en-GB" w:eastAsia="en-US"/>
        </w:rPr>
      </w:pPr>
      <w:r w:rsidRPr="000F2AC6">
        <w:rPr>
          <w:rFonts w:ascii="Roboto" w:eastAsiaTheme="minorHAnsi" w:hAnsi="Roboto" w:cstheme="minorBidi"/>
          <w:sz w:val="22"/>
          <w:szCs w:val="22"/>
          <w:lang w:val="en-GB" w:eastAsia="en-US"/>
        </w:rPr>
        <w:t xml:space="preserve">Overseeing and approving the Internal Audit Charter and recommending scope of Internal Audit Services appropriate for the organisation </w:t>
      </w:r>
    </w:p>
    <w:p w14:paraId="0D71C783" w14:textId="77777777" w:rsidR="000F2AC6" w:rsidRDefault="000F2AC6" w:rsidP="000F2AC6">
      <w:pPr>
        <w:pStyle w:val="NormalWeb"/>
        <w:numPr>
          <w:ilvl w:val="0"/>
          <w:numId w:val="14"/>
        </w:numPr>
        <w:spacing w:before="0" w:beforeAutospacing="0" w:after="0" w:afterAutospacing="0"/>
        <w:jc w:val="both"/>
        <w:rPr>
          <w:rFonts w:ascii="Roboto" w:eastAsiaTheme="minorHAnsi" w:hAnsi="Roboto" w:cstheme="minorBidi"/>
          <w:sz w:val="22"/>
          <w:szCs w:val="22"/>
          <w:lang w:val="en-GB" w:eastAsia="en-US"/>
        </w:rPr>
      </w:pPr>
      <w:r w:rsidRPr="000F2AC6">
        <w:rPr>
          <w:rFonts w:ascii="Roboto" w:eastAsiaTheme="minorHAnsi" w:hAnsi="Roboto" w:cstheme="minorBidi"/>
          <w:sz w:val="22"/>
          <w:szCs w:val="22"/>
          <w:lang w:val="en-GB" w:eastAsia="en-US"/>
        </w:rPr>
        <w:t xml:space="preserve">Reviewing the annual internal audit plan and the effectiveness of the risk and assurance function and ensuring that it is adequately resourced and has appropriate standing within the organisation. </w:t>
      </w:r>
    </w:p>
    <w:p w14:paraId="5716EFA6" w14:textId="77777777" w:rsidR="000F2AC6" w:rsidRDefault="000F2AC6" w:rsidP="000F2AC6">
      <w:pPr>
        <w:pStyle w:val="NormalWeb"/>
        <w:numPr>
          <w:ilvl w:val="0"/>
          <w:numId w:val="14"/>
        </w:numPr>
        <w:spacing w:before="0" w:beforeAutospacing="0" w:after="0" w:afterAutospacing="0"/>
        <w:jc w:val="both"/>
        <w:rPr>
          <w:rFonts w:ascii="Roboto" w:eastAsiaTheme="minorHAnsi" w:hAnsi="Roboto" w:cstheme="minorBidi"/>
          <w:sz w:val="22"/>
          <w:szCs w:val="22"/>
          <w:lang w:val="en-GB" w:eastAsia="en-US"/>
        </w:rPr>
      </w:pPr>
      <w:r w:rsidRPr="000F2AC6">
        <w:rPr>
          <w:rFonts w:ascii="Roboto" w:eastAsiaTheme="minorHAnsi" w:hAnsi="Roboto" w:cstheme="minorBidi"/>
          <w:sz w:val="22"/>
          <w:szCs w:val="22"/>
          <w:lang w:val="en-GB" w:eastAsia="en-US"/>
        </w:rPr>
        <w:t xml:space="preserve">Receiving executive summaries from all internal audit reports. The committee may also request copies of the full reports. </w:t>
      </w:r>
    </w:p>
    <w:p w14:paraId="0CCA9338" w14:textId="77777777" w:rsidR="000F2AC6" w:rsidRDefault="000F2AC6" w:rsidP="000F2AC6">
      <w:pPr>
        <w:pStyle w:val="NormalWeb"/>
        <w:numPr>
          <w:ilvl w:val="0"/>
          <w:numId w:val="14"/>
        </w:numPr>
        <w:spacing w:before="0" w:beforeAutospacing="0" w:after="0" w:afterAutospacing="0"/>
        <w:jc w:val="both"/>
        <w:rPr>
          <w:rFonts w:ascii="Roboto" w:eastAsiaTheme="minorHAnsi" w:hAnsi="Roboto" w:cstheme="minorBidi"/>
          <w:sz w:val="22"/>
          <w:szCs w:val="22"/>
          <w:lang w:val="en-GB" w:eastAsia="en-US"/>
        </w:rPr>
      </w:pPr>
      <w:r w:rsidRPr="000F2AC6">
        <w:rPr>
          <w:rFonts w:ascii="Roboto" w:eastAsiaTheme="minorHAnsi" w:hAnsi="Roboto" w:cstheme="minorBidi"/>
          <w:sz w:val="22"/>
          <w:szCs w:val="22"/>
          <w:lang w:val="en-GB" w:eastAsia="en-US"/>
        </w:rPr>
        <w:t xml:space="preserve">Reviewing findings from the internal audit reports, adequacy of management responses and actions taken by management to implement control actions and/or mitigate associated risks. </w:t>
      </w:r>
    </w:p>
    <w:p w14:paraId="7BF5E203" w14:textId="77777777" w:rsidR="000F2AC6" w:rsidRDefault="000F2AC6" w:rsidP="000F2AC6">
      <w:pPr>
        <w:pStyle w:val="NormalWeb"/>
        <w:numPr>
          <w:ilvl w:val="0"/>
          <w:numId w:val="14"/>
        </w:numPr>
        <w:spacing w:before="0" w:beforeAutospacing="0" w:after="0" w:afterAutospacing="0"/>
        <w:jc w:val="both"/>
        <w:rPr>
          <w:rFonts w:ascii="Roboto" w:eastAsiaTheme="minorHAnsi" w:hAnsi="Roboto" w:cstheme="minorBidi"/>
          <w:sz w:val="22"/>
          <w:szCs w:val="22"/>
          <w:lang w:val="en-GB" w:eastAsia="en-US"/>
        </w:rPr>
      </w:pPr>
      <w:r w:rsidRPr="000F2AC6">
        <w:rPr>
          <w:rFonts w:ascii="Roboto" w:eastAsiaTheme="minorHAnsi" w:hAnsi="Roboto" w:cstheme="minorBidi"/>
          <w:sz w:val="22"/>
          <w:szCs w:val="22"/>
          <w:lang w:val="en-GB" w:eastAsia="en-US"/>
        </w:rPr>
        <w:t xml:space="preserve">Considering significant areas of non-policy compliance identified through internal audit reports and recommending relevant actions to senior management that may be necessary to mitigate any associated risks. </w:t>
      </w:r>
    </w:p>
    <w:p w14:paraId="72E394F0" w14:textId="4665D185" w:rsidR="000F2AC6" w:rsidRDefault="000F2AC6" w:rsidP="000F2AC6">
      <w:pPr>
        <w:pStyle w:val="NormalWeb"/>
        <w:numPr>
          <w:ilvl w:val="0"/>
          <w:numId w:val="14"/>
        </w:numPr>
        <w:spacing w:before="0" w:beforeAutospacing="0" w:after="0" w:afterAutospacing="0"/>
        <w:jc w:val="both"/>
        <w:rPr>
          <w:rFonts w:ascii="Roboto" w:eastAsiaTheme="minorHAnsi" w:hAnsi="Roboto" w:cstheme="minorBidi"/>
          <w:sz w:val="22"/>
          <w:szCs w:val="22"/>
          <w:lang w:val="en-GB" w:eastAsia="en-US"/>
        </w:rPr>
      </w:pPr>
      <w:r w:rsidRPr="000F2AC6">
        <w:rPr>
          <w:rFonts w:ascii="Roboto" w:eastAsiaTheme="minorHAnsi" w:hAnsi="Roboto" w:cstheme="minorBidi"/>
          <w:sz w:val="22"/>
          <w:szCs w:val="22"/>
          <w:lang w:val="en-GB" w:eastAsia="en-US"/>
        </w:rPr>
        <w:t xml:space="preserve">Reviewing individual and summary reports on fraud, investigations, whistleblowing and serious incidents including those reportable to the charity commission or other regulatory bodies. </w:t>
      </w:r>
    </w:p>
    <w:p w14:paraId="4B23A844" w14:textId="77777777" w:rsidR="000F2AC6" w:rsidRPr="000F2AC6" w:rsidRDefault="000F2AC6" w:rsidP="000F2AC6">
      <w:pPr>
        <w:pStyle w:val="NormalWeb"/>
        <w:spacing w:before="0" w:beforeAutospacing="0" w:after="0" w:afterAutospacing="0"/>
        <w:ind w:left="1080"/>
        <w:jc w:val="both"/>
        <w:rPr>
          <w:rFonts w:ascii="Roboto" w:eastAsiaTheme="minorHAnsi" w:hAnsi="Roboto" w:cstheme="minorBidi"/>
          <w:sz w:val="22"/>
          <w:szCs w:val="22"/>
          <w:lang w:val="en-GB" w:eastAsia="en-US"/>
        </w:rPr>
      </w:pPr>
    </w:p>
    <w:p w14:paraId="70391B40" w14:textId="75B74862" w:rsidR="00B62C0A" w:rsidRPr="002828F3" w:rsidRDefault="00B62C0A" w:rsidP="00E767ED">
      <w:pPr>
        <w:pStyle w:val="Leader"/>
        <w:spacing w:before="0" w:after="0"/>
        <w:jc w:val="both"/>
        <w:rPr>
          <w:rFonts w:ascii="Roboto" w:hAnsi="Roboto"/>
          <w:szCs w:val="22"/>
        </w:rPr>
      </w:pPr>
      <w:r w:rsidRPr="002828F3">
        <w:rPr>
          <w:rFonts w:ascii="Roboto" w:hAnsi="Roboto"/>
          <w:szCs w:val="22"/>
        </w:rPr>
        <w:t xml:space="preserve">Composition </w:t>
      </w:r>
    </w:p>
    <w:p w14:paraId="4E698037" w14:textId="2AA75212" w:rsidR="00B62C0A" w:rsidRPr="002828F3" w:rsidRDefault="4208C5A6" w:rsidP="00E767ED">
      <w:pPr>
        <w:pStyle w:val="BodyText"/>
        <w:widowControl w:val="0"/>
        <w:spacing w:after="0"/>
        <w:jc w:val="both"/>
        <w:rPr>
          <w:rFonts w:ascii="Roboto" w:hAnsi="Roboto"/>
          <w:sz w:val="22"/>
          <w:szCs w:val="22"/>
        </w:rPr>
      </w:pPr>
      <w:r w:rsidRPr="4208C5A6">
        <w:rPr>
          <w:rFonts w:ascii="Roboto" w:hAnsi="Roboto"/>
          <w:sz w:val="22"/>
          <w:szCs w:val="22"/>
        </w:rPr>
        <w:t xml:space="preserve">The Committee shall comprise at least three </w:t>
      </w:r>
      <w:r w:rsidR="002E6B76">
        <w:rPr>
          <w:rFonts w:ascii="Roboto" w:hAnsi="Roboto"/>
          <w:sz w:val="22"/>
          <w:szCs w:val="22"/>
        </w:rPr>
        <w:t>people</w:t>
      </w:r>
      <w:r w:rsidR="00AF3208">
        <w:rPr>
          <w:rFonts w:ascii="Roboto" w:hAnsi="Roboto"/>
          <w:sz w:val="22"/>
          <w:szCs w:val="22"/>
        </w:rPr>
        <w:t xml:space="preserve">, and ideally no more than </w:t>
      </w:r>
      <w:r w:rsidR="0072080D">
        <w:rPr>
          <w:rFonts w:ascii="Roboto" w:hAnsi="Roboto"/>
          <w:sz w:val="22"/>
          <w:szCs w:val="22"/>
        </w:rPr>
        <w:t>six</w:t>
      </w:r>
      <w:r w:rsidRPr="4208C5A6">
        <w:rPr>
          <w:rFonts w:ascii="Roboto" w:hAnsi="Roboto"/>
          <w:sz w:val="22"/>
          <w:szCs w:val="22"/>
        </w:rPr>
        <w:t xml:space="preserve">. The Chair of the Finance and Audit Committee shall be the Treasurer, who is an Independent Trustee. The Vice-Chair of the Finance and Audit Committee shall be a Trustee. </w:t>
      </w:r>
    </w:p>
    <w:p w14:paraId="7D33CA51" w14:textId="77777777" w:rsidR="00707639" w:rsidRDefault="00707639" w:rsidP="00E767ED">
      <w:pPr>
        <w:pStyle w:val="BodyText"/>
        <w:widowControl w:val="0"/>
        <w:spacing w:after="0"/>
        <w:jc w:val="both"/>
        <w:rPr>
          <w:rFonts w:ascii="Roboto" w:hAnsi="Roboto"/>
          <w:sz w:val="22"/>
          <w:szCs w:val="22"/>
        </w:rPr>
      </w:pPr>
    </w:p>
    <w:p w14:paraId="4068A3F5" w14:textId="31DACDD3" w:rsidR="00B62C0A" w:rsidRPr="002828F3" w:rsidRDefault="00707639" w:rsidP="00E767ED">
      <w:pPr>
        <w:pStyle w:val="BodyText"/>
        <w:widowControl w:val="0"/>
        <w:spacing w:after="0"/>
        <w:jc w:val="both"/>
        <w:rPr>
          <w:rFonts w:ascii="Roboto" w:hAnsi="Roboto"/>
          <w:sz w:val="22"/>
          <w:szCs w:val="22"/>
        </w:rPr>
      </w:pPr>
      <w:r>
        <w:rPr>
          <w:rFonts w:ascii="Roboto" w:hAnsi="Roboto"/>
          <w:sz w:val="22"/>
          <w:szCs w:val="22"/>
        </w:rPr>
        <w:t xml:space="preserve">Expert </w:t>
      </w:r>
      <w:r w:rsidR="00B62C0A" w:rsidRPr="002828F3">
        <w:rPr>
          <w:rFonts w:ascii="Roboto" w:hAnsi="Roboto"/>
          <w:sz w:val="22"/>
          <w:szCs w:val="22"/>
        </w:rPr>
        <w:t>Committee members can either be co-opted from the Start Network member organisations or join as independent experts.</w:t>
      </w:r>
      <w:r>
        <w:rPr>
          <w:rFonts w:ascii="Roboto" w:hAnsi="Roboto"/>
          <w:sz w:val="22"/>
          <w:szCs w:val="22"/>
        </w:rPr>
        <w:t xml:space="preserve"> Skills such as accounting, finance and business management are considered to be particularly important to the Finance &amp; Audit Committee. </w:t>
      </w:r>
    </w:p>
    <w:p w14:paraId="11F28B4F" w14:textId="77777777" w:rsidR="00B62C0A" w:rsidRPr="002828F3" w:rsidRDefault="00B62C0A" w:rsidP="00E767ED">
      <w:pPr>
        <w:pStyle w:val="Default"/>
        <w:jc w:val="both"/>
        <w:rPr>
          <w:rFonts w:ascii="Roboto" w:hAnsi="Roboto"/>
          <w:sz w:val="22"/>
          <w:szCs w:val="22"/>
        </w:rPr>
      </w:pPr>
    </w:p>
    <w:p w14:paraId="20D718D6" w14:textId="755BC740" w:rsidR="00B62C0A" w:rsidRPr="002828F3" w:rsidRDefault="00B62C0A" w:rsidP="00E767ED">
      <w:pPr>
        <w:pStyle w:val="Leader"/>
        <w:spacing w:before="0" w:after="0"/>
        <w:jc w:val="both"/>
        <w:rPr>
          <w:rFonts w:ascii="Roboto" w:hAnsi="Roboto"/>
          <w:szCs w:val="22"/>
        </w:rPr>
      </w:pPr>
      <w:r w:rsidRPr="002828F3">
        <w:rPr>
          <w:rFonts w:ascii="Roboto" w:hAnsi="Roboto"/>
          <w:szCs w:val="22"/>
        </w:rPr>
        <w:t xml:space="preserve">Meetings and </w:t>
      </w:r>
      <w:r w:rsidR="00707639">
        <w:rPr>
          <w:rFonts w:ascii="Roboto" w:hAnsi="Roboto"/>
          <w:szCs w:val="22"/>
        </w:rPr>
        <w:t>v</w:t>
      </w:r>
      <w:r w:rsidRPr="002828F3">
        <w:rPr>
          <w:rFonts w:ascii="Roboto" w:hAnsi="Roboto"/>
          <w:szCs w:val="22"/>
        </w:rPr>
        <w:t>oting</w:t>
      </w:r>
    </w:p>
    <w:p w14:paraId="76E099FD" w14:textId="77777777" w:rsidR="00B62C0A" w:rsidRPr="002828F3" w:rsidRDefault="00B62C0A" w:rsidP="00E767ED">
      <w:pPr>
        <w:pStyle w:val="BodyText"/>
        <w:widowControl w:val="0"/>
        <w:spacing w:after="0"/>
        <w:jc w:val="both"/>
        <w:rPr>
          <w:rFonts w:ascii="Roboto" w:hAnsi="Roboto"/>
          <w:sz w:val="22"/>
          <w:szCs w:val="22"/>
        </w:rPr>
      </w:pPr>
      <w:r w:rsidRPr="002828F3">
        <w:rPr>
          <w:rFonts w:ascii="Roboto" w:hAnsi="Roboto"/>
          <w:sz w:val="22"/>
          <w:szCs w:val="22"/>
        </w:rPr>
        <w:t xml:space="preserve">The Finance and Audit Committee will meet four times a year at least 10 working days in advance of a meeting of the Trustees.  </w:t>
      </w:r>
      <w:bookmarkStart w:id="1" w:name="_Hlk524966796"/>
      <w:r w:rsidRPr="002828F3">
        <w:rPr>
          <w:rFonts w:ascii="Roboto" w:hAnsi="Roboto"/>
          <w:sz w:val="22"/>
          <w:szCs w:val="22"/>
        </w:rPr>
        <w:t xml:space="preserve">It is possible to participate in Committee meetings via video-conference. </w:t>
      </w:r>
      <w:bookmarkEnd w:id="1"/>
    </w:p>
    <w:p w14:paraId="21806D5B" w14:textId="77777777" w:rsidR="00B62C0A" w:rsidRPr="002828F3" w:rsidRDefault="00B62C0A" w:rsidP="00E767ED">
      <w:pPr>
        <w:pStyle w:val="BodyText"/>
        <w:widowControl w:val="0"/>
        <w:spacing w:after="0"/>
        <w:jc w:val="both"/>
        <w:rPr>
          <w:rFonts w:ascii="Roboto" w:eastAsiaTheme="minorHAnsi" w:hAnsi="Roboto" w:cs="Arial"/>
          <w:color w:val="000000"/>
          <w:sz w:val="22"/>
          <w:szCs w:val="22"/>
        </w:rPr>
      </w:pPr>
    </w:p>
    <w:p w14:paraId="56F00C02" w14:textId="000C2991" w:rsidR="00B62C0A" w:rsidRDefault="00707639" w:rsidP="00E767ED">
      <w:pPr>
        <w:pStyle w:val="BodyText"/>
        <w:widowControl w:val="0"/>
        <w:spacing w:after="0"/>
        <w:jc w:val="both"/>
        <w:rPr>
          <w:rFonts w:ascii="Roboto" w:eastAsiaTheme="minorHAnsi" w:hAnsi="Roboto" w:cs="Arial"/>
          <w:color w:val="000000"/>
          <w:sz w:val="22"/>
          <w:szCs w:val="22"/>
        </w:rPr>
      </w:pPr>
      <w:r>
        <w:rPr>
          <w:rFonts w:ascii="Roboto" w:eastAsiaTheme="minorHAnsi" w:hAnsi="Roboto" w:cs="Arial"/>
          <w:color w:val="000000"/>
          <w:sz w:val="22"/>
          <w:szCs w:val="22"/>
        </w:rPr>
        <w:t>A quorum shall be t</w:t>
      </w:r>
      <w:r w:rsidR="007E12FB">
        <w:rPr>
          <w:rFonts w:ascii="Roboto" w:eastAsiaTheme="minorHAnsi" w:hAnsi="Roboto" w:cs="Arial"/>
          <w:color w:val="000000"/>
          <w:sz w:val="22"/>
          <w:szCs w:val="22"/>
        </w:rPr>
        <w:t>hree</w:t>
      </w:r>
      <w:r>
        <w:rPr>
          <w:rFonts w:ascii="Roboto" w:eastAsiaTheme="minorHAnsi" w:hAnsi="Roboto" w:cs="Arial"/>
          <w:color w:val="000000"/>
          <w:sz w:val="22"/>
          <w:szCs w:val="22"/>
        </w:rPr>
        <w:t xml:space="preserve"> </w:t>
      </w:r>
      <w:r w:rsidR="002E6B76">
        <w:rPr>
          <w:rFonts w:ascii="Roboto" w:eastAsiaTheme="minorHAnsi" w:hAnsi="Roboto" w:cs="Arial"/>
          <w:color w:val="000000"/>
          <w:sz w:val="22"/>
          <w:szCs w:val="22"/>
        </w:rPr>
        <w:t xml:space="preserve">committee </w:t>
      </w:r>
      <w:r>
        <w:rPr>
          <w:rFonts w:ascii="Roboto" w:eastAsiaTheme="minorHAnsi" w:hAnsi="Roboto" w:cs="Arial"/>
          <w:color w:val="000000"/>
          <w:sz w:val="22"/>
          <w:szCs w:val="22"/>
        </w:rPr>
        <w:t xml:space="preserve">members. </w:t>
      </w:r>
      <w:r w:rsidR="00B62C0A" w:rsidRPr="002828F3">
        <w:rPr>
          <w:rFonts w:ascii="Roboto" w:eastAsiaTheme="minorHAnsi" w:hAnsi="Roboto" w:cs="Arial"/>
          <w:color w:val="000000"/>
          <w:sz w:val="22"/>
          <w:szCs w:val="22"/>
        </w:rPr>
        <w:t>Decisions shall be made by a majority of those voting with the Chair of the Committee holding the carrying vote in the event that there is a tie.</w:t>
      </w:r>
    </w:p>
    <w:p w14:paraId="6304A98E" w14:textId="68F58375" w:rsidR="00707639" w:rsidRDefault="00707639" w:rsidP="00E767ED">
      <w:pPr>
        <w:pStyle w:val="BodyText"/>
        <w:widowControl w:val="0"/>
        <w:spacing w:after="0"/>
        <w:jc w:val="both"/>
        <w:rPr>
          <w:rFonts w:ascii="Roboto" w:eastAsiaTheme="minorHAnsi" w:hAnsi="Roboto" w:cs="Arial"/>
          <w:color w:val="000000"/>
          <w:sz w:val="22"/>
          <w:szCs w:val="22"/>
        </w:rPr>
      </w:pPr>
    </w:p>
    <w:p w14:paraId="2DC11DAF" w14:textId="180FA29D" w:rsidR="00707639" w:rsidRPr="002828F3" w:rsidRDefault="00707639" w:rsidP="00E767ED">
      <w:pPr>
        <w:pStyle w:val="BodyText"/>
        <w:widowControl w:val="0"/>
        <w:spacing w:after="0"/>
        <w:jc w:val="both"/>
        <w:rPr>
          <w:rFonts w:ascii="Roboto" w:hAnsi="Roboto"/>
          <w:sz w:val="22"/>
          <w:szCs w:val="22"/>
        </w:rPr>
      </w:pPr>
      <w:r>
        <w:rPr>
          <w:rFonts w:ascii="Roboto" w:eastAsiaTheme="minorHAnsi" w:hAnsi="Roboto" w:cs="Arial"/>
          <w:color w:val="000000"/>
          <w:sz w:val="22"/>
          <w:szCs w:val="22"/>
        </w:rPr>
        <w:t>Only members of the committee have the right to attend and vote in committee meetings. However, other individuals may be invited to attend all or part of the meetings as and when appropriate. The CFOO shall attend all committee meetings.</w:t>
      </w:r>
    </w:p>
    <w:p w14:paraId="52097B4C" w14:textId="77777777" w:rsidR="00B62C0A" w:rsidRPr="002828F3" w:rsidRDefault="00B62C0A" w:rsidP="00E767ED">
      <w:pPr>
        <w:pStyle w:val="Leader"/>
        <w:spacing w:before="0" w:after="0"/>
        <w:jc w:val="both"/>
        <w:rPr>
          <w:rFonts w:ascii="Roboto" w:hAnsi="Roboto"/>
          <w:szCs w:val="22"/>
        </w:rPr>
      </w:pPr>
    </w:p>
    <w:p w14:paraId="50CBF2E4" w14:textId="77777777" w:rsidR="00B62C0A" w:rsidRPr="002828F3" w:rsidRDefault="00B62C0A" w:rsidP="00E767ED">
      <w:pPr>
        <w:pStyle w:val="Leader"/>
        <w:spacing w:before="0" w:after="0"/>
        <w:jc w:val="both"/>
        <w:rPr>
          <w:rFonts w:ascii="Roboto" w:hAnsi="Roboto"/>
          <w:szCs w:val="22"/>
        </w:rPr>
      </w:pPr>
      <w:r w:rsidRPr="002828F3">
        <w:rPr>
          <w:rFonts w:ascii="Roboto" w:hAnsi="Roboto"/>
          <w:szCs w:val="22"/>
        </w:rPr>
        <w:t>Reporting</w:t>
      </w:r>
    </w:p>
    <w:p w14:paraId="3B31FE54" w14:textId="77777777" w:rsidR="00B62C0A" w:rsidRPr="002828F3" w:rsidRDefault="00B62C0A" w:rsidP="00E767ED">
      <w:pPr>
        <w:pStyle w:val="BodyText"/>
        <w:spacing w:after="0"/>
        <w:jc w:val="both"/>
        <w:rPr>
          <w:rFonts w:ascii="Roboto" w:hAnsi="Roboto"/>
          <w:sz w:val="22"/>
          <w:szCs w:val="22"/>
        </w:rPr>
      </w:pPr>
      <w:bookmarkStart w:id="2" w:name="_Hlk524966962"/>
      <w:r w:rsidRPr="002828F3">
        <w:rPr>
          <w:rFonts w:ascii="Roboto" w:hAnsi="Roboto"/>
          <w:sz w:val="22"/>
          <w:szCs w:val="22"/>
        </w:rPr>
        <w:t>Following each meeting the Finance and Audit Committee will submit to the Trustees for their consideration, any minutes that include any recommendations on matters considered.</w:t>
      </w:r>
    </w:p>
    <w:bookmarkEnd w:id="2"/>
    <w:p w14:paraId="07F6ACC4" w14:textId="77777777" w:rsidR="00B62C0A" w:rsidRPr="002828F3" w:rsidRDefault="00B62C0A" w:rsidP="00E767ED">
      <w:pPr>
        <w:pStyle w:val="Leader"/>
        <w:spacing w:before="0" w:after="0"/>
        <w:jc w:val="both"/>
        <w:rPr>
          <w:rFonts w:ascii="Roboto" w:hAnsi="Roboto"/>
          <w:szCs w:val="22"/>
        </w:rPr>
      </w:pPr>
    </w:p>
    <w:p w14:paraId="14921CC3" w14:textId="77777777" w:rsidR="00B62C0A" w:rsidRPr="002828F3" w:rsidRDefault="00B62C0A" w:rsidP="00E767ED">
      <w:pPr>
        <w:pStyle w:val="Leader"/>
        <w:spacing w:before="0" w:after="0"/>
        <w:jc w:val="both"/>
        <w:rPr>
          <w:rFonts w:ascii="Roboto" w:hAnsi="Roboto"/>
          <w:szCs w:val="22"/>
        </w:rPr>
      </w:pPr>
      <w:r w:rsidRPr="002828F3">
        <w:rPr>
          <w:rFonts w:ascii="Roboto" w:hAnsi="Roboto"/>
          <w:szCs w:val="22"/>
        </w:rPr>
        <w:t>Review</w:t>
      </w:r>
    </w:p>
    <w:p w14:paraId="4466273A" w14:textId="3162E979" w:rsidR="00B62C0A" w:rsidRPr="002828F3" w:rsidRDefault="00B62C0A" w:rsidP="00E767ED">
      <w:pPr>
        <w:pStyle w:val="Default"/>
        <w:jc w:val="both"/>
        <w:rPr>
          <w:rFonts w:ascii="Roboto" w:eastAsia="Times New Roman" w:hAnsi="Roboto" w:cs="Arabic Transparent"/>
          <w:color w:val="auto"/>
          <w:sz w:val="22"/>
          <w:szCs w:val="22"/>
        </w:rPr>
      </w:pPr>
      <w:bookmarkStart w:id="3" w:name="_Hlk524967000"/>
      <w:r w:rsidRPr="002828F3">
        <w:rPr>
          <w:rFonts w:ascii="Roboto" w:eastAsia="Times New Roman" w:hAnsi="Roboto" w:cs="Arabic Transparent"/>
          <w:color w:val="auto"/>
          <w:sz w:val="22"/>
          <w:szCs w:val="22"/>
        </w:rPr>
        <w:t xml:space="preserve">The Finance &amp; Audit Committee shall periodically review its own performance and, at least </w:t>
      </w:r>
      <w:r w:rsidR="001E3105" w:rsidRPr="002828F3">
        <w:rPr>
          <w:rFonts w:ascii="Roboto" w:eastAsia="Times New Roman" w:hAnsi="Roboto" w:cs="Arabic Transparent"/>
          <w:color w:val="auto"/>
          <w:sz w:val="22"/>
          <w:szCs w:val="22"/>
        </w:rPr>
        <w:t>every three years</w:t>
      </w:r>
      <w:r w:rsidRPr="002828F3">
        <w:rPr>
          <w:rFonts w:ascii="Roboto" w:eastAsia="Times New Roman" w:hAnsi="Roboto" w:cs="Arabic Transparent"/>
          <w:color w:val="auto"/>
          <w:sz w:val="22"/>
          <w:szCs w:val="22"/>
        </w:rPr>
        <w:t xml:space="preserve">, shall review these terms of reference, making any recommendations for change to the Board of the Start Network. </w:t>
      </w:r>
    </w:p>
    <w:bookmarkEnd w:id="3"/>
    <w:p w14:paraId="230EDBD8" w14:textId="77777777" w:rsidR="00FB56AC" w:rsidRPr="002828F3" w:rsidRDefault="00FB56AC" w:rsidP="00E767ED">
      <w:pPr>
        <w:pStyle w:val="BodyText"/>
        <w:spacing w:after="0"/>
        <w:jc w:val="both"/>
        <w:rPr>
          <w:rFonts w:ascii="Roboto" w:hAnsi="Roboto"/>
          <w:sz w:val="22"/>
          <w:szCs w:val="22"/>
        </w:rPr>
      </w:pPr>
    </w:p>
    <w:sectPr w:rsidR="00FB56AC" w:rsidRPr="002828F3" w:rsidSect="002828F3">
      <w:headerReference w:type="default" r:id="rId8"/>
      <w:footerReference w:type="default" r:id="rId9"/>
      <w:pgSz w:w="11906" w:h="16838"/>
      <w:pgMar w:top="1440" w:right="1440" w:bottom="1440"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204A" w14:textId="77777777" w:rsidR="00F52F6D" w:rsidRDefault="00F52F6D" w:rsidP="00FE4F07">
      <w:pPr>
        <w:spacing w:after="0" w:line="240" w:lineRule="auto"/>
      </w:pPr>
      <w:r>
        <w:separator/>
      </w:r>
    </w:p>
  </w:endnote>
  <w:endnote w:type="continuationSeparator" w:id="0">
    <w:p w14:paraId="17D01904" w14:textId="77777777" w:rsidR="00F52F6D" w:rsidRDefault="00F52F6D" w:rsidP="00FE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B223" w14:textId="77777777" w:rsidR="002828F3" w:rsidRPr="008B2874" w:rsidRDefault="002828F3" w:rsidP="002828F3">
    <w:pPr>
      <w:shd w:val="clear" w:color="auto" w:fill="FFFFFF"/>
      <w:spacing w:after="0" w:line="240" w:lineRule="auto"/>
      <w:rPr>
        <w:rFonts w:ascii="Roboto" w:eastAsia="Times New Roman" w:hAnsi="Roboto" w:cs="Arial"/>
        <w:sz w:val="16"/>
        <w:szCs w:val="18"/>
        <w:lang w:eastAsia="en-GB"/>
      </w:rPr>
    </w:pPr>
    <w:r w:rsidRPr="008B2874">
      <w:rPr>
        <w:rFonts w:ascii="Roboto" w:eastAsia="Times New Roman" w:hAnsi="Roboto" w:cs="Arial"/>
        <w:sz w:val="16"/>
        <w:szCs w:val="18"/>
        <w:lang w:eastAsia="en-GB"/>
      </w:rPr>
      <w:t>Start Network is a registered company limited by guarantee | Company number 09286835</w:t>
    </w:r>
  </w:p>
  <w:p w14:paraId="0E46BEF6" w14:textId="77777777" w:rsidR="002828F3" w:rsidRPr="008B2874" w:rsidRDefault="002828F3" w:rsidP="002828F3">
    <w:pPr>
      <w:shd w:val="clear" w:color="auto" w:fill="FFFFFF"/>
      <w:spacing w:after="0" w:line="240" w:lineRule="auto"/>
      <w:rPr>
        <w:rFonts w:ascii="Roboto" w:eastAsia="Times New Roman" w:hAnsi="Roboto" w:cs="Arial"/>
        <w:sz w:val="16"/>
        <w:szCs w:val="18"/>
        <w:lang w:eastAsia="en-GB"/>
      </w:rPr>
    </w:pPr>
    <w:r w:rsidRPr="008B2874">
      <w:rPr>
        <w:rFonts w:ascii="Roboto" w:eastAsia="Times New Roman" w:hAnsi="Roboto" w:cs="Arial"/>
        <w:sz w:val="16"/>
        <w:szCs w:val="18"/>
        <w:lang w:eastAsia="en-GB"/>
      </w:rPr>
      <w:t xml:space="preserve">Registered Charity No. 1159483 | England &amp; Wales </w:t>
    </w:r>
  </w:p>
  <w:p w14:paraId="3A5A0919" w14:textId="6AF7E4EA" w:rsidR="00FE4F07" w:rsidRPr="002828F3" w:rsidRDefault="002828F3" w:rsidP="002828F3">
    <w:pPr>
      <w:shd w:val="clear" w:color="auto" w:fill="FFFFFF"/>
      <w:spacing w:after="0" w:line="240" w:lineRule="auto"/>
      <w:rPr>
        <w:rFonts w:ascii="Roboto" w:eastAsia="Times New Roman" w:hAnsi="Roboto" w:cs="Arial"/>
        <w:sz w:val="16"/>
        <w:szCs w:val="18"/>
        <w:lang w:eastAsia="en-GB"/>
      </w:rPr>
    </w:pPr>
    <w:r w:rsidRPr="008B2874">
      <w:rPr>
        <w:rFonts w:ascii="Roboto" w:eastAsia="Times New Roman" w:hAnsi="Roboto" w:cs="Arial"/>
        <w:sz w:val="16"/>
        <w:szCs w:val="18"/>
        <w:lang w:eastAsia="en-GB"/>
      </w:rPr>
      <w:t xml:space="preserve">Registered office | </w:t>
    </w:r>
    <w:r>
      <w:rPr>
        <w:rFonts w:ascii="Roboto" w:eastAsia="Times New Roman" w:hAnsi="Roboto" w:cs="Arial"/>
        <w:sz w:val="16"/>
        <w:szCs w:val="18"/>
        <w:lang w:eastAsia="en-GB"/>
      </w:rPr>
      <w:t xml:space="preserve">WeWork Aviation House, 125 Kingsway | </w:t>
    </w:r>
    <w:r w:rsidRPr="008B2874">
      <w:rPr>
        <w:rFonts w:ascii="Roboto" w:eastAsia="Times New Roman" w:hAnsi="Roboto" w:cs="Arial"/>
        <w:sz w:val="16"/>
        <w:szCs w:val="18"/>
        <w:lang w:eastAsia="en-GB"/>
      </w:rPr>
      <w:t xml:space="preserve">London </w:t>
    </w:r>
    <w:r>
      <w:rPr>
        <w:rFonts w:ascii="Roboto" w:eastAsia="Times New Roman" w:hAnsi="Roboto" w:cs="Arial"/>
        <w:sz w:val="16"/>
        <w:szCs w:val="18"/>
        <w:lang w:eastAsia="en-GB"/>
      </w:rPr>
      <w:t>W2B 6NH</w:t>
    </w:r>
    <w:r w:rsidRPr="008B2874">
      <w:rPr>
        <w:rFonts w:ascii="Roboto" w:eastAsia="Times New Roman" w:hAnsi="Roboto" w:cs="Arial"/>
        <w:sz w:val="16"/>
        <w:szCs w:val="18"/>
        <w:lang w:eastAsia="en-GB"/>
      </w:rPr>
      <w:t xml:space="preserve"> |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954B" w14:textId="77777777" w:rsidR="00F52F6D" w:rsidRDefault="00F52F6D" w:rsidP="00FE4F07">
      <w:pPr>
        <w:spacing w:after="0" w:line="240" w:lineRule="auto"/>
      </w:pPr>
      <w:r>
        <w:separator/>
      </w:r>
    </w:p>
  </w:footnote>
  <w:footnote w:type="continuationSeparator" w:id="0">
    <w:p w14:paraId="72074B13" w14:textId="77777777" w:rsidR="00F52F6D" w:rsidRDefault="00F52F6D" w:rsidP="00FE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849D" w14:textId="67012932" w:rsidR="00FE4F07" w:rsidRDefault="002828F3" w:rsidP="00FE4F07">
    <w:pPr>
      <w:pStyle w:val="Header"/>
      <w:jc w:val="right"/>
    </w:pPr>
    <w:r>
      <w:rPr>
        <w:noProof/>
      </w:rPr>
      <w:drawing>
        <wp:inline distT="0" distB="0" distL="0" distR="0" wp14:anchorId="329641CD" wp14:editId="496718C2">
          <wp:extent cx="2165350" cy="277566"/>
          <wp:effectExtent l="0" t="0" r="6350" b="825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network-secondary-logo-whit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2269804" cy="290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9E1"/>
    <w:multiLevelType w:val="multilevel"/>
    <w:tmpl w:val="578E7A1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E3324"/>
    <w:multiLevelType w:val="hybridMultilevel"/>
    <w:tmpl w:val="472E00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FF3B0A"/>
    <w:multiLevelType w:val="multilevel"/>
    <w:tmpl w:val="7040C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734512"/>
    <w:multiLevelType w:val="hybridMultilevel"/>
    <w:tmpl w:val="226861B2"/>
    <w:lvl w:ilvl="0" w:tplc="462EE2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6928AA"/>
    <w:multiLevelType w:val="hybridMultilevel"/>
    <w:tmpl w:val="67AE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74E07"/>
    <w:multiLevelType w:val="hybridMultilevel"/>
    <w:tmpl w:val="C96A5F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11AC8"/>
    <w:multiLevelType w:val="hybridMultilevel"/>
    <w:tmpl w:val="E014E8A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BC27A7"/>
    <w:multiLevelType w:val="hybridMultilevel"/>
    <w:tmpl w:val="975E6B4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7F7F3B"/>
    <w:multiLevelType w:val="hybridMultilevel"/>
    <w:tmpl w:val="78F4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9259F"/>
    <w:multiLevelType w:val="hybridMultilevel"/>
    <w:tmpl w:val="F36873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5C40B7"/>
    <w:multiLevelType w:val="multilevel"/>
    <w:tmpl w:val="F33A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C866D4"/>
    <w:multiLevelType w:val="multilevel"/>
    <w:tmpl w:val="36466D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894FE9"/>
    <w:multiLevelType w:val="multilevel"/>
    <w:tmpl w:val="DBF83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134ADE"/>
    <w:multiLevelType w:val="hybridMultilevel"/>
    <w:tmpl w:val="325C3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0"/>
  </w:num>
  <w:num w:numId="10">
    <w:abstractNumId w:val="11"/>
  </w:num>
  <w:num w:numId="11">
    <w:abstractNumId w:val="5"/>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07"/>
    <w:rsid w:val="000A63DA"/>
    <w:rsid w:val="000F2AC6"/>
    <w:rsid w:val="001E3105"/>
    <w:rsid w:val="002638D5"/>
    <w:rsid w:val="002828F3"/>
    <w:rsid w:val="002836FC"/>
    <w:rsid w:val="002D10E9"/>
    <w:rsid w:val="002E1FAE"/>
    <w:rsid w:val="002E6B76"/>
    <w:rsid w:val="00322EFC"/>
    <w:rsid w:val="003521F5"/>
    <w:rsid w:val="003C09D6"/>
    <w:rsid w:val="00455202"/>
    <w:rsid w:val="00461B6F"/>
    <w:rsid w:val="005169B1"/>
    <w:rsid w:val="00521BFB"/>
    <w:rsid w:val="00533B0A"/>
    <w:rsid w:val="00682417"/>
    <w:rsid w:val="00707639"/>
    <w:rsid w:val="0072080D"/>
    <w:rsid w:val="007E12FB"/>
    <w:rsid w:val="008209FF"/>
    <w:rsid w:val="0082386A"/>
    <w:rsid w:val="00896EFD"/>
    <w:rsid w:val="008A2147"/>
    <w:rsid w:val="00930DA6"/>
    <w:rsid w:val="00A12AB4"/>
    <w:rsid w:val="00AD15F0"/>
    <w:rsid w:val="00AF3208"/>
    <w:rsid w:val="00B51A1E"/>
    <w:rsid w:val="00B51C0E"/>
    <w:rsid w:val="00B62C0A"/>
    <w:rsid w:val="00BD1E95"/>
    <w:rsid w:val="00C14A6D"/>
    <w:rsid w:val="00C47F73"/>
    <w:rsid w:val="00C61A4B"/>
    <w:rsid w:val="00CE7A8C"/>
    <w:rsid w:val="00D42D57"/>
    <w:rsid w:val="00DA4F4D"/>
    <w:rsid w:val="00DD3466"/>
    <w:rsid w:val="00E17263"/>
    <w:rsid w:val="00E767ED"/>
    <w:rsid w:val="00F47D44"/>
    <w:rsid w:val="00F52F6D"/>
    <w:rsid w:val="00F65A7A"/>
    <w:rsid w:val="00F84113"/>
    <w:rsid w:val="00FA1007"/>
    <w:rsid w:val="00FB56AC"/>
    <w:rsid w:val="00FE4F07"/>
    <w:rsid w:val="4208C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D4F6"/>
  <w15:chartTrackingRefBased/>
  <w15:docId w15:val="{FE9BC42D-8A41-407D-AC3F-E6983554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4F07"/>
    <w:pPr>
      <w:spacing w:after="240" w:line="276" w:lineRule="auto"/>
    </w:pPr>
    <w:rPr>
      <w:rFonts w:ascii="Arial" w:eastAsia="Times New Roman" w:hAnsi="Arial" w:cs="Arabic Transparent"/>
      <w:sz w:val="20"/>
      <w:szCs w:val="24"/>
    </w:rPr>
  </w:style>
  <w:style w:type="character" w:customStyle="1" w:styleId="BodyTextChar">
    <w:name w:val="Body Text Char"/>
    <w:basedOn w:val="DefaultParagraphFont"/>
    <w:link w:val="BodyText"/>
    <w:rsid w:val="00FE4F07"/>
    <w:rPr>
      <w:rFonts w:ascii="Arial" w:eastAsia="Times New Roman" w:hAnsi="Arial" w:cs="Arabic Transparent"/>
      <w:sz w:val="20"/>
      <w:szCs w:val="24"/>
    </w:rPr>
  </w:style>
  <w:style w:type="character" w:styleId="CommentReference">
    <w:name w:val="annotation reference"/>
    <w:basedOn w:val="DefaultParagraphFont"/>
    <w:rsid w:val="00FE4F07"/>
    <w:rPr>
      <w:sz w:val="16"/>
    </w:rPr>
  </w:style>
  <w:style w:type="paragraph" w:styleId="CommentText">
    <w:name w:val="annotation text"/>
    <w:basedOn w:val="Normal"/>
    <w:link w:val="CommentTextChar"/>
    <w:rsid w:val="00FE4F07"/>
    <w:pPr>
      <w:spacing w:after="0" w:line="276" w:lineRule="auto"/>
    </w:pPr>
    <w:rPr>
      <w:rFonts w:ascii="Arial" w:eastAsia="Times New Roman" w:hAnsi="Arial" w:cs="Arabic Transparent"/>
      <w:sz w:val="20"/>
      <w:szCs w:val="24"/>
    </w:rPr>
  </w:style>
  <w:style w:type="character" w:customStyle="1" w:styleId="CommentTextChar">
    <w:name w:val="Comment Text Char"/>
    <w:basedOn w:val="DefaultParagraphFont"/>
    <w:link w:val="CommentText"/>
    <w:rsid w:val="00FE4F07"/>
    <w:rPr>
      <w:rFonts w:ascii="Arial" w:eastAsia="Times New Roman" w:hAnsi="Arial" w:cs="Arabic Transparent"/>
      <w:sz w:val="20"/>
      <w:szCs w:val="24"/>
    </w:rPr>
  </w:style>
  <w:style w:type="paragraph" w:customStyle="1" w:styleId="Leader">
    <w:name w:val="Leader"/>
    <w:basedOn w:val="BodyText"/>
    <w:next w:val="BodyText"/>
    <w:rsid w:val="00FE4F07"/>
    <w:pPr>
      <w:spacing w:before="120"/>
    </w:pPr>
    <w:rPr>
      <w:b/>
      <w:sz w:val="22"/>
    </w:rPr>
  </w:style>
  <w:style w:type="paragraph" w:customStyle="1" w:styleId="Default">
    <w:name w:val="Default"/>
    <w:rsid w:val="00FE4F0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4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07"/>
    <w:rPr>
      <w:rFonts w:ascii="Segoe UI" w:hAnsi="Segoe UI" w:cs="Segoe UI"/>
      <w:sz w:val="18"/>
      <w:szCs w:val="18"/>
    </w:rPr>
  </w:style>
  <w:style w:type="paragraph" w:styleId="Header">
    <w:name w:val="header"/>
    <w:basedOn w:val="Normal"/>
    <w:link w:val="HeaderChar"/>
    <w:uiPriority w:val="99"/>
    <w:unhideWhenUsed/>
    <w:rsid w:val="00FE4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F07"/>
  </w:style>
  <w:style w:type="paragraph" w:styleId="Footer">
    <w:name w:val="footer"/>
    <w:basedOn w:val="Normal"/>
    <w:link w:val="FooterChar"/>
    <w:uiPriority w:val="99"/>
    <w:unhideWhenUsed/>
    <w:rsid w:val="00FE4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F07"/>
  </w:style>
  <w:style w:type="paragraph" w:styleId="ListParagraph">
    <w:name w:val="List Paragraph"/>
    <w:basedOn w:val="Normal"/>
    <w:uiPriority w:val="34"/>
    <w:qFormat/>
    <w:rsid w:val="00896EFD"/>
    <w:pPr>
      <w:ind w:left="720"/>
      <w:contextualSpacing/>
    </w:pPr>
  </w:style>
  <w:style w:type="paragraph" w:styleId="CommentSubject">
    <w:name w:val="annotation subject"/>
    <w:basedOn w:val="CommentText"/>
    <w:next w:val="CommentText"/>
    <w:link w:val="CommentSubjectChar"/>
    <w:uiPriority w:val="99"/>
    <w:semiHidden/>
    <w:unhideWhenUsed/>
    <w:rsid w:val="00CE7A8C"/>
    <w:pPr>
      <w:spacing w:after="16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CE7A8C"/>
    <w:rPr>
      <w:rFonts w:ascii="Arial" w:eastAsia="Times New Roman" w:hAnsi="Arial" w:cs="Arabic Transparent"/>
      <w:b/>
      <w:bCs/>
      <w:sz w:val="20"/>
      <w:szCs w:val="20"/>
    </w:rPr>
  </w:style>
  <w:style w:type="paragraph" w:styleId="NormalWeb">
    <w:name w:val="Normal (Web)"/>
    <w:basedOn w:val="Normal"/>
    <w:uiPriority w:val="99"/>
    <w:unhideWhenUsed/>
    <w:rsid w:val="00E17263"/>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1907">
      <w:bodyDiv w:val="1"/>
      <w:marLeft w:val="0"/>
      <w:marRight w:val="0"/>
      <w:marTop w:val="0"/>
      <w:marBottom w:val="0"/>
      <w:divBdr>
        <w:top w:val="none" w:sz="0" w:space="0" w:color="auto"/>
        <w:left w:val="none" w:sz="0" w:space="0" w:color="auto"/>
        <w:bottom w:val="none" w:sz="0" w:space="0" w:color="auto"/>
        <w:right w:val="none" w:sz="0" w:space="0" w:color="auto"/>
      </w:divBdr>
      <w:divsChild>
        <w:div w:id="485441924">
          <w:marLeft w:val="0"/>
          <w:marRight w:val="0"/>
          <w:marTop w:val="0"/>
          <w:marBottom w:val="0"/>
          <w:divBdr>
            <w:top w:val="none" w:sz="0" w:space="0" w:color="auto"/>
            <w:left w:val="none" w:sz="0" w:space="0" w:color="auto"/>
            <w:bottom w:val="none" w:sz="0" w:space="0" w:color="auto"/>
            <w:right w:val="none" w:sz="0" w:space="0" w:color="auto"/>
          </w:divBdr>
          <w:divsChild>
            <w:div w:id="1206678380">
              <w:marLeft w:val="0"/>
              <w:marRight w:val="0"/>
              <w:marTop w:val="0"/>
              <w:marBottom w:val="0"/>
              <w:divBdr>
                <w:top w:val="none" w:sz="0" w:space="0" w:color="auto"/>
                <w:left w:val="none" w:sz="0" w:space="0" w:color="auto"/>
                <w:bottom w:val="none" w:sz="0" w:space="0" w:color="auto"/>
                <w:right w:val="none" w:sz="0" w:space="0" w:color="auto"/>
              </w:divBdr>
              <w:divsChild>
                <w:div w:id="1164393635">
                  <w:marLeft w:val="0"/>
                  <w:marRight w:val="0"/>
                  <w:marTop w:val="0"/>
                  <w:marBottom w:val="0"/>
                  <w:divBdr>
                    <w:top w:val="none" w:sz="0" w:space="0" w:color="auto"/>
                    <w:left w:val="none" w:sz="0" w:space="0" w:color="auto"/>
                    <w:bottom w:val="none" w:sz="0" w:space="0" w:color="auto"/>
                    <w:right w:val="none" w:sz="0" w:space="0" w:color="auto"/>
                  </w:divBdr>
                </w:div>
              </w:divsChild>
            </w:div>
            <w:div w:id="674310474">
              <w:marLeft w:val="0"/>
              <w:marRight w:val="0"/>
              <w:marTop w:val="0"/>
              <w:marBottom w:val="0"/>
              <w:divBdr>
                <w:top w:val="none" w:sz="0" w:space="0" w:color="auto"/>
                <w:left w:val="none" w:sz="0" w:space="0" w:color="auto"/>
                <w:bottom w:val="none" w:sz="0" w:space="0" w:color="auto"/>
                <w:right w:val="none" w:sz="0" w:space="0" w:color="auto"/>
              </w:divBdr>
              <w:divsChild>
                <w:div w:id="7910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3189">
      <w:bodyDiv w:val="1"/>
      <w:marLeft w:val="0"/>
      <w:marRight w:val="0"/>
      <w:marTop w:val="0"/>
      <w:marBottom w:val="0"/>
      <w:divBdr>
        <w:top w:val="none" w:sz="0" w:space="0" w:color="auto"/>
        <w:left w:val="none" w:sz="0" w:space="0" w:color="auto"/>
        <w:bottom w:val="none" w:sz="0" w:space="0" w:color="auto"/>
        <w:right w:val="none" w:sz="0" w:space="0" w:color="auto"/>
      </w:divBdr>
    </w:div>
    <w:div w:id="123432658">
      <w:bodyDiv w:val="1"/>
      <w:marLeft w:val="0"/>
      <w:marRight w:val="0"/>
      <w:marTop w:val="0"/>
      <w:marBottom w:val="0"/>
      <w:divBdr>
        <w:top w:val="none" w:sz="0" w:space="0" w:color="auto"/>
        <w:left w:val="none" w:sz="0" w:space="0" w:color="auto"/>
        <w:bottom w:val="none" w:sz="0" w:space="0" w:color="auto"/>
        <w:right w:val="none" w:sz="0" w:space="0" w:color="auto"/>
      </w:divBdr>
    </w:div>
    <w:div w:id="561410746">
      <w:bodyDiv w:val="1"/>
      <w:marLeft w:val="0"/>
      <w:marRight w:val="0"/>
      <w:marTop w:val="0"/>
      <w:marBottom w:val="0"/>
      <w:divBdr>
        <w:top w:val="none" w:sz="0" w:space="0" w:color="auto"/>
        <w:left w:val="none" w:sz="0" w:space="0" w:color="auto"/>
        <w:bottom w:val="none" w:sz="0" w:space="0" w:color="auto"/>
        <w:right w:val="none" w:sz="0" w:space="0" w:color="auto"/>
      </w:divBdr>
      <w:divsChild>
        <w:div w:id="38207832">
          <w:marLeft w:val="0"/>
          <w:marRight w:val="0"/>
          <w:marTop w:val="0"/>
          <w:marBottom w:val="0"/>
          <w:divBdr>
            <w:top w:val="none" w:sz="0" w:space="0" w:color="auto"/>
            <w:left w:val="none" w:sz="0" w:space="0" w:color="auto"/>
            <w:bottom w:val="none" w:sz="0" w:space="0" w:color="auto"/>
            <w:right w:val="none" w:sz="0" w:space="0" w:color="auto"/>
          </w:divBdr>
          <w:divsChild>
            <w:div w:id="1848208715">
              <w:marLeft w:val="0"/>
              <w:marRight w:val="0"/>
              <w:marTop w:val="0"/>
              <w:marBottom w:val="0"/>
              <w:divBdr>
                <w:top w:val="none" w:sz="0" w:space="0" w:color="auto"/>
                <w:left w:val="none" w:sz="0" w:space="0" w:color="auto"/>
                <w:bottom w:val="none" w:sz="0" w:space="0" w:color="auto"/>
                <w:right w:val="none" w:sz="0" w:space="0" w:color="auto"/>
              </w:divBdr>
              <w:divsChild>
                <w:div w:id="913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7622">
      <w:bodyDiv w:val="1"/>
      <w:marLeft w:val="0"/>
      <w:marRight w:val="0"/>
      <w:marTop w:val="0"/>
      <w:marBottom w:val="0"/>
      <w:divBdr>
        <w:top w:val="none" w:sz="0" w:space="0" w:color="auto"/>
        <w:left w:val="none" w:sz="0" w:space="0" w:color="auto"/>
        <w:bottom w:val="none" w:sz="0" w:space="0" w:color="auto"/>
        <w:right w:val="none" w:sz="0" w:space="0" w:color="auto"/>
      </w:divBdr>
      <w:divsChild>
        <w:div w:id="1654989130">
          <w:marLeft w:val="0"/>
          <w:marRight w:val="0"/>
          <w:marTop w:val="0"/>
          <w:marBottom w:val="0"/>
          <w:divBdr>
            <w:top w:val="none" w:sz="0" w:space="0" w:color="auto"/>
            <w:left w:val="none" w:sz="0" w:space="0" w:color="auto"/>
            <w:bottom w:val="none" w:sz="0" w:space="0" w:color="auto"/>
            <w:right w:val="none" w:sz="0" w:space="0" w:color="auto"/>
          </w:divBdr>
          <w:divsChild>
            <w:div w:id="1941597404">
              <w:marLeft w:val="0"/>
              <w:marRight w:val="0"/>
              <w:marTop w:val="0"/>
              <w:marBottom w:val="0"/>
              <w:divBdr>
                <w:top w:val="none" w:sz="0" w:space="0" w:color="auto"/>
                <w:left w:val="none" w:sz="0" w:space="0" w:color="auto"/>
                <w:bottom w:val="none" w:sz="0" w:space="0" w:color="auto"/>
                <w:right w:val="none" w:sz="0" w:space="0" w:color="auto"/>
              </w:divBdr>
              <w:divsChild>
                <w:div w:id="1035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4444">
      <w:bodyDiv w:val="1"/>
      <w:marLeft w:val="0"/>
      <w:marRight w:val="0"/>
      <w:marTop w:val="0"/>
      <w:marBottom w:val="0"/>
      <w:divBdr>
        <w:top w:val="none" w:sz="0" w:space="0" w:color="auto"/>
        <w:left w:val="none" w:sz="0" w:space="0" w:color="auto"/>
        <w:bottom w:val="none" w:sz="0" w:space="0" w:color="auto"/>
        <w:right w:val="none" w:sz="0" w:space="0" w:color="auto"/>
      </w:divBdr>
      <w:divsChild>
        <w:div w:id="1092049886">
          <w:marLeft w:val="0"/>
          <w:marRight w:val="0"/>
          <w:marTop w:val="0"/>
          <w:marBottom w:val="0"/>
          <w:divBdr>
            <w:top w:val="none" w:sz="0" w:space="0" w:color="auto"/>
            <w:left w:val="none" w:sz="0" w:space="0" w:color="auto"/>
            <w:bottom w:val="none" w:sz="0" w:space="0" w:color="auto"/>
            <w:right w:val="none" w:sz="0" w:space="0" w:color="auto"/>
          </w:divBdr>
        </w:div>
        <w:div w:id="1755659502">
          <w:marLeft w:val="0"/>
          <w:marRight w:val="0"/>
          <w:marTop w:val="0"/>
          <w:marBottom w:val="0"/>
          <w:divBdr>
            <w:top w:val="none" w:sz="0" w:space="0" w:color="auto"/>
            <w:left w:val="none" w:sz="0" w:space="0" w:color="auto"/>
            <w:bottom w:val="none" w:sz="0" w:space="0" w:color="auto"/>
            <w:right w:val="none" w:sz="0" w:space="0" w:color="auto"/>
          </w:divBdr>
        </w:div>
        <w:div w:id="32316377">
          <w:marLeft w:val="0"/>
          <w:marRight w:val="0"/>
          <w:marTop w:val="0"/>
          <w:marBottom w:val="0"/>
          <w:divBdr>
            <w:top w:val="none" w:sz="0" w:space="0" w:color="auto"/>
            <w:left w:val="none" w:sz="0" w:space="0" w:color="auto"/>
            <w:bottom w:val="none" w:sz="0" w:space="0" w:color="auto"/>
            <w:right w:val="none" w:sz="0" w:space="0" w:color="auto"/>
          </w:divBdr>
        </w:div>
        <w:div w:id="1720593290">
          <w:marLeft w:val="0"/>
          <w:marRight w:val="0"/>
          <w:marTop w:val="0"/>
          <w:marBottom w:val="0"/>
          <w:divBdr>
            <w:top w:val="none" w:sz="0" w:space="0" w:color="auto"/>
            <w:left w:val="none" w:sz="0" w:space="0" w:color="auto"/>
            <w:bottom w:val="none" w:sz="0" w:space="0" w:color="auto"/>
            <w:right w:val="none" w:sz="0" w:space="0" w:color="auto"/>
          </w:divBdr>
        </w:div>
      </w:divsChild>
    </w:div>
    <w:div w:id="16300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A05E5-70F1-4764-8B0D-CD2A813D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Antigone Mathianaki</dc:creator>
  <cp:keywords/>
  <dc:description/>
  <cp:lastModifiedBy>Antigone Mathianaki</cp:lastModifiedBy>
  <cp:revision>6</cp:revision>
  <dcterms:created xsi:type="dcterms:W3CDTF">2020-02-05T10:25:00Z</dcterms:created>
  <dcterms:modified xsi:type="dcterms:W3CDTF">2020-02-27T13:46:00Z</dcterms:modified>
</cp:coreProperties>
</file>